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4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412"/>
        <w:gridCol w:w="1123"/>
        <w:gridCol w:w="2704"/>
        <w:gridCol w:w="1124"/>
      </w:tblGrid>
      <w:tr w:rsidR="00A611CC" w:rsidRPr="009A5FA4" w:rsidTr="0033405C">
        <w:trPr>
          <w:gridAfter w:val="1"/>
          <w:wAfter w:w="1124" w:type="dxa"/>
          <w:trHeight w:val="3534"/>
        </w:trPr>
        <w:tc>
          <w:tcPr>
            <w:tcW w:w="6482" w:type="dxa"/>
            <w:gridSpan w:val="2"/>
            <w:shd w:val="pct25" w:color="FFFFFF" w:themeColor="background1" w:fill="auto"/>
          </w:tcPr>
          <w:p w:rsidR="00BD4D78" w:rsidRDefault="00BD4D78" w:rsidP="00067963"/>
          <w:p w:rsidR="00BD4D78" w:rsidRDefault="00BD4D78" w:rsidP="00067963"/>
          <w:p w:rsidR="00837572" w:rsidRDefault="00E57A41" w:rsidP="00067963">
            <w:pPr>
              <w:rPr>
                <w:b/>
                <w:sz w:val="40"/>
                <w:szCs w:val="40"/>
                <w:lang w:val="de-CH"/>
              </w:rPr>
            </w:pPr>
            <w:r w:rsidRPr="00481599">
              <w:rPr>
                <w:b/>
                <w:sz w:val="40"/>
                <w:szCs w:val="40"/>
                <w:lang w:val="de-CH"/>
              </w:rPr>
              <w:t xml:space="preserve">Neuheiten </w:t>
            </w:r>
          </w:p>
          <w:p w:rsidR="00BD4D78" w:rsidRPr="00481599" w:rsidRDefault="001A78DD" w:rsidP="00067963">
            <w:pPr>
              <w:rPr>
                <w:b/>
                <w:sz w:val="40"/>
                <w:szCs w:val="40"/>
                <w:lang w:val="de-CH"/>
              </w:rPr>
            </w:pPr>
            <w:r>
              <w:rPr>
                <w:b/>
                <w:sz w:val="40"/>
                <w:szCs w:val="40"/>
                <w:lang w:val="de-CH"/>
              </w:rPr>
              <w:t>April / Mai</w:t>
            </w:r>
            <w:r w:rsidR="00837572">
              <w:rPr>
                <w:b/>
                <w:sz w:val="40"/>
                <w:szCs w:val="40"/>
                <w:lang w:val="de-CH"/>
              </w:rPr>
              <w:t xml:space="preserve"> </w:t>
            </w:r>
            <w:r w:rsidR="00950146">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90" w:type="dxa"/>
            <w:shd w:val="pct25" w:color="FFFFFF" w:themeColor="background1" w:fill="auto"/>
          </w:tcPr>
          <w:p w:rsidR="00BD4D78" w:rsidRPr="00481599" w:rsidRDefault="00BD4D78" w:rsidP="00067963">
            <w:pPr>
              <w:rPr>
                <w:lang w:val="de-CH"/>
              </w:rPr>
            </w:pPr>
          </w:p>
        </w:tc>
        <w:tc>
          <w:tcPr>
            <w:tcW w:w="3412" w:type="dxa"/>
            <w:shd w:val="pct25" w:color="FFFFFF" w:themeColor="background1" w:fill="auto"/>
          </w:tcPr>
          <w:p w:rsidR="00BD4D78" w:rsidRPr="00481599" w:rsidRDefault="00BD4D78" w:rsidP="00067963">
            <w:pPr>
              <w:rPr>
                <w:lang w:val="de-CH"/>
              </w:rPr>
            </w:pPr>
          </w:p>
        </w:tc>
        <w:tc>
          <w:tcPr>
            <w:tcW w:w="3827" w:type="dxa"/>
            <w:gridSpan w:val="2"/>
            <w:shd w:val="pct25" w:color="FFFFFF" w:themeColor="background1" w:fill="auto"/>
          </w:tcPr>
          <w:p w:rsidR="00BD4D78" w:rsidRPr="00481599" w:rsidRDefault="00BD4D78" w:rsidP="00067963">
            <w:pPr>
              <w:rPr>
                <w:lang w:val="de-CH"/>
              </w:rPr>
            </w:pPr>
          </w:p>
        </w:tc>
      </w:tr>
      <w:tr w:rsidR="00F83B25" w:rsidRPr="008F6511" w:rsidTr="0033405C">
        <w:trPr>
          <w:trHeight w:val="4535"/>
        </w:trPr>
        <w:tc>
          <w:tcPr>
            <w:tcW w:w="3967" w:type="dxa"/>
            <w:shd w:val="pct25" w:color="auto" w:fill="auto"/>
            <w:vAlign w:val="center"/>
          </w:tcPr>
          <w:p w:rsidR="00CE58F2" w:rsidRPr="00B2348C" w:rsidRDefault="008F6511" w:rsidP="00067963">
            <w:pPr>
              <w:jc w:val="center"/>
              <w:rPr>
                <w:lang w:val="de-CH"/>
              </w:rPr>
            </w:pPr>
            <w:r>
              <w:rPr>
                <w:noProof/>
              </w:rPr>
              <w:drawing>
                <wp:inline distT="0" distB="0" distL="0" distR="0">
                  <wp:extent cx="1047750" cy="1714500"/>
                  <wp:effectExtent l="19050" t="0" r="0" b="0"/>
                  <wp:docPr id="1" name="Immagine 1" descr="Mädchen auf den F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dchen auf den Felsen"/>
                          <pic:cNvPicPr>
                            <a:picLocks noChangeAspect="1" noChangeArrowheads="1"/>
                          </pic:cNvPicPr>
                        </pic:nvPicPr>
                        <pic:blipFill>
                          <a:blip r:embed="rId8"/>
                          <a:srcRect/>
                          <a:stretch>
                            <a:fillRect/>
                          </a:stretch>
                        </pic:blipFill>
                        <pic:spPr bwMode="auto">
                          <a:xfrm>
                            <a:off x="0" y="0"/>
                            <a:ext cx="104775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5536A8" w:rsidRDefault="001E1CA9" w:rsidP="00B97CA3">
            <w:pPr>
              <w:rPr>
                <w:lang w:val="de-CH"/>
              </w:rPr>
            </w:pPr>
            <w:r>
              <w:rPr>
                <w:lang w:val="de-CH"/>
              </w:rPr>
              <w:t>Jane Gardam:</w:t>
            </w:r>
          </w:p>
          <w:p w:rsidR="001E1CA9" w:rsidRDefault="001E1CA9" w:rsidP="00B97CA3">
            <w:pPr>
              <w:rPr>
                <w:sz w:val="36"/>
                <w:szCs w:val="36"/>
                <w:lang w:val="de-CH"/>
              </w:rPr>
            </w:pPr>
            <w:r w:rsidRPr="001E1CA9">
              <w:rPr>
                <w:sz w:val="36"/>
                <w:szCs w:val="36"/>
                <w:lang w:val="de-CH"/>
              </w:rPr>
              <w:t>„Mädchen auf dem Felsen“</w:t>
            </w:r>
          </w:p>
          <w:p w:rsidR="008F6511" w:rsidRDefault="008F6511" w:rsidP="00B97CA3">
            <w:pPr>
              <w:rPr>
                <w:lang w:val="de-CH"/>
              </w:rPr>
            </w:pPr>
          </w:p>
          <w:p w:rsidR="008F6511" w:rsidRDefault="008F6511" w:rsidP="00B97CA3">
            <w:pPr>
              <w:rPr>
                <w:rStyle w:val="value"/>
                <w:lang w:val="de-CH"/>
              </w:rPr>
            </w:pPr>
            <w:r w:rsidRPr="008F6511">
              <w:rPr>
                <w:rStyle w:val="value"/>
                <w:lang w:val="de-CH"/>
              </w:rPr>
              <w:t>Es ist Sommer, und Margaret ist acht und schwer genervt: Der frischgeborene Bruder ist hässlich und schreit, die Mutter hat sich in ein träge stillendes Wesen verwandelt, der Vater predigt gegen die Verderbtheit der Welt.</w:t>
            </w:r>
            <w:r w:rsidRPr="008F6511">
              <w:rPr>
                <w:lang w:val="de-CH"/>
              </w:rPr>
              <w:br/>
            </w:r>
            <w:r w:rsidRPr="008F6511">
              <w:rPr>
                <w:rStyle w:val="value"/>
                <w:lang w:val="de-CH"/>
              </w:rPr>
              <w:t xml:space="preserve">Einmal in der Woche kann Margaret der Langeweile zu Hause entfliehen: Mittwoch ist Ausflugstag mit Lydia, dem neuen Hausmädchen, die mit ihrer selbstbewussten Körperlichkeit und handfesten Sprache in diese Familie platzt und als einzige Erwachsene wirklich zu wissen scheint, was sie will </w:t>
            </w:r>
            <w:r>
              <w:rPr>
                <w:rStyle w:val="value"/>
                <w:lang w:val="de-CH"/>
              </w:rPr>
              <w:t>– Spass</w:t>
            </w:r>
            <w:r w:rsidRPr="008F6511">
              <w:rPr>
                <w:rStyle w:val="value"/>
                <w:lang w:val="de-CH"/>
              </w:rPr>
              <w:t>. Ihre Anwesenheit eröffnet nicht nur Margaret eine neue Welt, sie bringt das bigotte familiäre System aus dem Gleichgewicht, und am Ende dieses Sommers wird nichts mehr so sein, wie es schien.</w:t>
            </w:r>
          </w:p>
          <w:p w:rsidR="008F6511" w:rsidRPr="008F6511" w:rsidRDefault="008F6511" w:rsidP="00B97CA3">
            <w:pPr>
              <w:rPr>
                <w:lang w:val="de-CH"/>
              </w:rPr>
            </w:pPr>
          </w:p>
        </w:tc>
        <w:tc>
          <w:tcPr>
            <w:tcW w:w="4535" w:type="dxa"/>
            <w:gridSpan w:val="2"/>
            <w:shd w:val="pct25" w:color="auto" w:fill="auto"/>
          </w:tcPr>
          <w:p w:rsidR="008F6511" w:rsidRDefault="008F6511" w:rsidP="0058376E">
            <w:pPr>
              <w:tabs>
                <w:tab w:val="left" w:pos="450"/>
                <w:tab w:val="center" w:pos="2159"/>
              </w:tabs>
              <w:jc w:val="center"/>
            </w:pPr>
          </w:p>
          <w:p w:rsidR="008F6511" w:rsidRDefault="008F6511" w:rsidP="0058376E">
            <w:pPr>
              <w:tabs>
                <w:tab w:val="left" w:pos="450"/>
                <w:tab w:val="center" w:pos="2159"/>
              </w:tabs>
              <w:jc w:val="center"/>
            </w:pPr>
          </w:p>
          <w:p w:rsidR="008F6511" w:rsidRDefault="008F6511" w:rsidP="0058376E">
            <w:pPr>
              <w:tabs>
                <w:tab w:val="left" w:pos="450"/>
                <w:tab w:val="center" w:pos="2159"/>
              </w:tabs>
              <w:jc w:val="center"/>
            </w:pPr>
          </w:p>
          <w:p w:rsidR="008F6511" w:rsidRDefault="008F6511" w:rsidP="0058376E">
            <w:pPr>
              <w:tabs>
                <w:tab w:val="left" w:pos="450"/>
                <w:tab w:val="center" w:pos="2159"/>
              </w:tabs>
              <w:jc w:val="center"/>
            </w:pPr>
          </w:p>
          <w:p w:rsidR="008F6511" w:rsidRDefault="008F6511" w:rsidP="0058376E">
            <w:pPr>
              <w:tabs>
                <w:tab w:val="left" w:pos="450"/>
                <w:tab w:val="center" w:pos="2159"/>
              </w:tabs>
              <w:jc w:val="center"/>
            </w:pPr>
          </w:p>
          <w:p w:rsidR="008F6511" w:rsidRDefault="008F6511" w:rsidP="0058376E">
            <w:pPr>
              <w:tabs>
                <w:tab w:val="left" w:pos="450"/>
                <w:tab w:val="center" w:pos="2159"/>
              </w:tabs>
              <w:jc w:val="center"/>
            </w:pPr>
          </w:p>
          <w:p w:rsidR="008F6511" w:rsidRDefault="008F6511" w:rsidP="0058376E">
            <w:pPr>
              <w:tabs>
                <w:tab w:val="left" w:pos="450"/>
                <w:tab w:val="center" w:pos="2159"/>
              </w:tabs>
              <w:jc w:val="center"/>
            </w:pPr>
          </w:p>
          <w:p w:rsidR="00F83B25" w:rsidRPr="00CF0C75" w:rsidRDefault="008F6511" w:rsidP="0058376E">
            <w:pPr>
              <w:tabs>
                <w:tab w:val="left" w:pos="450"/>
                <w:tab w:val="center" w:pos="2159"/>
              </w:tabs>
              <w:jc w:val="center"/>
              <w:rPr>
                <w:lang w:val="de-CH"/>
              </w:rPr>
            </w:pPr>
            <w:r>
              <w:rPr>
                <w:noProof/>
              </w:rPr>
              <w:drawing>
                <wp:inline distT="0" distB="0" distL="0" distR="0">
                  <wp:extent cx="1066800" cy="1714500"/>
                  <wp:effectExtent l="19050" t="0" r="0" b="0"/>
                  <wp:docPr id="4" name="Immagine 4" descr="Eine Frage der Ch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e Frage der Chemie"/>
                          <pic:cNvPicPr>
                            <a:picLocks noChangeAspect="1" noChangeArrowheads="1"/>
                          </pic:cNvPicPr>
                        </pic:nvPicPr>
                        <pic:blipFill>
                          <a:blip r:embed="rId9"/>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5536A8" w:rsidRDefault="001E1CA9" w:rsidP="00067963">
            <w:pPr>
              <w:rPr>
                <w:lang w:val="de-CH"/>
              </w:rPr>
            </w:pPr>
            <w:r>
              <w:rPr>
                <w:lang w:val="de-CH"/>
              </w:rPr>
              <w:t>Bonnie Garmus:</w:t>
            </w:r>
          </w:p>
          <w:p w:rsidR="001E1CA9" w:rsidRDefault="001E1CA9" w:rsidP="00067963">
            <w:pPr>
              <w:rPr>
                <w:sz w:val="36"/>
                <w:szCs w:val="36"/>
                <w:lang w:val="de-CH"/>
              </w:rPr>
            </w:pPr>
            <w:r w:rsidRPr="001E1CA9">
              <w:rPr>
                <w:sz w:val="36"/>
                <w:szCs w:val="36"/>
                <w:lang w:val="de-CH"/>
              </w:rPr>
              <w:t>„Eine Frage der Chemie“</w:t>
            </w:r>
          </w:p>
          <w:p w:rsidR="008F6511" w:rsidRDefault="008F6511" w:rsidP="00067963">
            <w:pPr>
              <w:rPr>
                <w:lang w:val="de-CH"/>
              </w:rPr>
            </w:pPr>
          </w:p>
          <w:p w:rsidR="008F6511" w:rsidRPr="008F6511" w:rsidRDefault="008F6511" w:rsidP="00067963">
            <w:pPr>
              <w:rPr>
                <w:lang w:val="de-CH"/>
              </w:rPr>
            </w:pPr>
            <w:r w:rsidRPr="008F6511">
              <w:rPr>
                <w:rStyle w:val="value"/>
                <w:lang w:val="de-CH"/>
              </w:rPr>
              <w:t xml:space="preserve">Elizabeth Zott ist eine Frau mit dem Auftreten eines Menschen, der nicht durchschnittlich ist und es nie sein wird. Doch es ist 1961, und die Frauen tragen Hemdblusenkleider und treten Gartenvereinen bei. Niemand traut ihnen </w:t>
            </w:r>
            <w:r>
              <w:rPr>
                <w:rStyle w:val="value"/>
                <w:lang w:val="de-CH"/>
              </w:rPr>
              <w:t>zu, Chemikerinnen zu werden. Auss</w:t>
            </w:r>
            <w:r w:rsidRPr="008F6511">
              <w:rPr>
                <w:rStyle w:val="value"/>
                <w:lang w:val="de-CH"/>
              </w:rPr>
              <w:t>er Calvin Evans, dem einsamen Nobelpreiskandidaten, der sich sofort in Elizabeths Verstand verliebt. Aber schon 1961 geht das Leben eigene Wege. Und so nimmt Elizabeth einen Job als Moderatorin der biederen TV-Kochshow »Essen um sechs« an. Doch auch hier hat sie ihren eigenen Kopf. Denn für sie ist Kochen Chemie - und Chemie bedeutet Veränderung der Zustände!</w:t>
            </w:r>
          </w:p>
        </w:tc>
      </w:tr>
      <w:tr w:rsidR="00EB1534" w:rsidRPr="0033405C" w:rsidTr="0033405C">
        <w:trPr>
          <w:trHeight w:val="3824"/>
        </w:trPr>
        <w:tc>
          <w:tcPr>
            <w:tcW w:w="3967" w:type="dxa"/>
            <w:shd w:val="pct25" w:color="auto" w:fill="auto"/>
            <w:vAlign w:val="center"/>
          </w:tcPr>
          <w:p w:rsidR="00EB1534" w:rsidRPr="00335F19" w:rsidRDefault="0033405C" w:rsidP="009A5FA4">
            <w:pPr>
              <w:jc w:val="center"/>
              <w:rPr>
                <w:lang w:val="de-CH"/>
              </w:rPr>
            </w:pPr>
            <w:r>
              <w:rPr>
                <w:noProof/>
              </w:rPr>
              <w:drawing>
                <wp:inline distT="0" distB="0" distL="0" distR="0">
                  <wp:extent cx="1076325" cy="1714500"/>
                  <wp:effectExtent l="19050" t="0" r="9525" b="0"/>
                  <wp:docPr id="31" name="Immagine 31" descr="Das Flirren der D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s Flirren der Dinge"/>
                          <pic:cNvPicPr>
                            <a:picLocks noChangeAspect="1" noChangeArrowheads="1"/>
                          </pic:cNvPicPr>
                        </pic:nvPicPr>
                        <pic:blipFill>
                          <a:blip r:embed="rId10"/>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5536A8" w:rsidRDefault="0033405C" w:rsidP="004164BD">
            <w:pPr>
              <w:rPr>
                <w:lang w:val="de-CH"/>
              </w:rPr>
            </w:pPr>
            <w:r>
              <w:rPr>
                <w:lang w:val="de-CH"/>
              </w:rPr>
              <w:t>Raffaella Romagnolo:</w:t>
            </w:r>
          </w:p>
          <w:p w:rsidR="0033405C" w:rsidRPr="0033405C" w:rsidRDefault="0033405C" w:rsidP="004164BD">
            <w:pPr>
              <w:rPr>
                <w:sz w:val="36"/>
                <w:szCs w:val="36"/>
                <w:lang w:val="de-CH"/>
              </w:rPr>
            </w:pPr>
            <w:r w:rsidRPr="0033405C">
              <w:rPr>
                <w:sz w:val="36"/>
                <w:szCs w:val="36"/>
                <w:lang w:val="de-CH"/>
              </w:rPr>
              <w:t>„Das Flirren der Dinge“</w:t>
            </w:r>
          </w:p>
          <w:p w:rsidR="0033405C" w:rsidRDefault="0033405C" w:rsidP="004164BD">
            <w:pPr>
              <w:rPr>
                <w:lang w:val="de-CH"/>
              </w:rPr>
            </w:pPr>
          </w:p>
          <w:p w:rsidR="0033405C" w:rsidRDefault="0033405C" w:rsidP="004164BD">
            <w:pPr>
              <w:rPr>
                <w:lang w:val="de-CH"/>
              </w:rPr>
            </w:pPr>
            <w:r w:rsidRPr="0033405C">
              <w:rPr>
                <w:rStyle w:val="value"/>
                <w:lang w:val="de-CH"/>
              </w:rPr>
              <w:t xml:space="preserve">Antonio ist auf einem Auge blind - und doch wählt der große Fotograf Alessandro Pavia von allen Kindern im Waisenhaus ausgerechnet ihn als Lehrbuben aus. Er nimmt ihn mit in sein luftiges Atelier über den Dächern von Genua und bringt ihm seine Kunst bei. Im frisch vereinigten Italien gilt es viel festzuhalten. Doch als bei einem Arbeiteraufstand eine junge Hebamme vor Antonios Linse läuft, sieht er mehr als ihre Gestalt. </w:t>
            </w:r>
            <w:r>
              <w:rPr>
                <w:rStyle w:val="value"/>
              </w:rPr>
              <w:t>Vielleicht die Zukunft?</w:t>
            </w:r>
          </w:p>
          <w:p w:rsidR="0033405C" w:rsidRPr="00C737EC" w:rsidRDefault="0033405C" w:rsidP="004164BD">
            <w:pPr>
              <w:rPr>
                <w:lang w:val="de-CH"/>
              </w:rPr>
            </w:pPr>
          </w:p>
        </w:tc>
        <w:tc>
          <w:tcPr>
            <w:tcW w:w="4535" w:type="dxa"/>
            <w:gridSpan w:val="2"/>
            <w:shd w:val="pct25" w:color="auto" w:fill="auto"/>
          </w:tcPr>
          <w:p w:rsidR="0033405C" w:rsidRDefault="0033405C" w:rsidP="00EB1534">
            <w:pPr>
              <w:tabs>
                <w:tab w:val="left" w:pos="90"/>
                <w:tab w:val="center" w:pos="1598"/>
              </w:tabs>
              <w:jc w:val="center"/>
            </w:pPr>
          </w:p>
          <w:p w:rsidR="0033405C" w:rsidRDefault="0033405C" w:rsidP="00EB1534">
            <w:pPr>
              <w:tabs>
                <w:tab w:val="left" w:pos="90"/>
                <w:tab w:val="center" w:pos="1598"/>
              </w:tabs>
              <w:jc w:val="center"/>
            </w:pPr>
          </w:p>
          <w:p w:rsidR="0033405C" w:rsidRDefault="0033405C" w:rsidP="00EB1534">
            <w:pPr>
              <w:tabs>
                <w:tab w:val="left" w:pos="90"/>
                <w:tab w:val="center" w:pos="1598"/>
              </w:tabs>
              <w:jc w:val="center"/>
              <w:rPr>
                <w:lang w:val="de-CH"/>
              </w:rPr>
            </w:pPr>
          </w:p>
          <w:p w:rsidR="0033405C" w:rsidRDefault="0033405C" w:rsidP="00EB1534">
            <w:pPr>
              <w:tabs>
                <w:tab w:val="left" w:pos="90"/>
                <w:tab w:val="center" w:pos="1598"/>
              </w:tabs>
              <w:jc w:val="center"/>
              <w:rPr>
                <w:lang w:val="de-CH"/>
              </w:rPr>
            </w:pPr>
          </w:p>
          <w:p w:rsidR="0033405C" w:rsidRDefault="0033405C" w:rsidP="00EB1534">
            <w:pPr>
              <w:tabs>
                <w:tab w:val="left" w:pos="90"/>
                <w:tab w:val="center" w:pos="1598"/>
              </w:tabs>
              <w:jc w:val="center"/>
              <w:rPr>
                <w:lang w:val="de-CH"/>
              </w:rPr>
            </w:pPr>
          </w:p>
          <w:p w:rsidR="0033405C" w:rsidRDefault="0033405C" w:rsidP="00EB1534">
            <w:pPr>
              <w:tabs>
                <w:tab w:val="left" w:pos="90"/>
                <w:tab w:val="center" w:pos="1598"/>
              </w:tabs>
              <w:jc w:val="center"/>
              <w:rPr>
                <w:lang w:val="de-CH"/>
              </w:rPr>
            </w:pPr>
          </w:p>
          <w:p w:rsidR="0033405C" w:rsidRDefault="0033405C" w:rsidP="00EB1534">
            <w:pPr>
              <w:tabs>
                <w:tab w:val="left" w:pos="90"/>
                <w:tab w:val="center" w:pos="1598"/>
              </w:tabs>
              <w:jc w:val="center"/>
              <w:rPr>
                <w:lang w:val="de-CH"/>
              </w:rPr>
            </w:pPr>
          </w:p>
          <w:p w:rsidR="0033405C" w:rsidRDefault="0033405C" w:rsidP="00EB1534">
            <w:pPr>
              <w:tabs>
                <w:tab w:val="left" w:pos="90"/>
                <w:tab w:val="center" w:pos="1598"/>
              </w:tabs>
              <w:jc w:val="center"/>
              <w:rPr>
                <w:lang w:val="de-CH"/>
              </w:rPr>
            </w:pPr>
          </w:p>
          <w:p w:rsidR="00EB1534" w:rsidRPr="00C737EC" w:rsidRDefault="0033405C" w:rsidP="0033405C">
            <w:pPr>
              <w:tabs>
                <w:tab w:val="left" w:pos="90"/>
                <w:tab w:val="center" w:pos="1598"/>
              </w:tabs>
              <w:rPr>
                <w:lang w:val="de-CH"/>
              </w:rPr>
            </w:pPr>
            <w:r>
              <w:rPr>
                <w:lang w:val="de-CH"/>
              </w:rPr>
              <w:t xml:space="preserve">                      </w:t>
            </w:r>
            <w:r>
              <w:rPr>
                <w:noProof/>
              </w:rPr>
              <w:drawing>
                <wp:inline distT="0" distB="0" distL="0" distR="0">
                  <wp:extent cx="1047750" cy="1714500"/>
                  <wp:effectExtent l="19050" t="0" r="0" b="0"/>
                  <wp:docPr id="28" name="Immagine 28" descr="Almas So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mas Sommer"/>
                          <pic:cNvPicPr>
                            <a:picLocks noChangeAspect="1" noChangeArrowheads="1"/>
                          </pic:cNvPicPr>
                        </pic:nvPicPr>
                        <pic:blipFill>
                          <a:blip r:embed="rId11"/>
                          <a:srcRect/>
                          <a:stretch>
                            <a:fillRect/>
                          </a:stretch>
                        </pic:blipFill>
                        <pic:spPr bwMode="auto">
                          <a:xfrm>
                            <a:off x="0" y="0"/>
                            <a:ext cx="104775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5536A8" w:rsidRDefault="0033405C" w:rsidP="005536A8">
            <w:pPr>
              <w:rPr>
                <w:lang w:val="de-CH"/>
              </w:rPr>
            </w:pPr>
            <w:r>
              <w:rPr>
                <w:lang w:val="de-CH"/>
              </w:rPr>
              <w:t>Lenz Koppelstätter:</w:t>
            </w:r>
          </w:p>
          <w:p w:rsidR="0033405C" w:rsidRDefault="0033405C" w:rsidP="005536A8">
            <w:pPr>
              <w:rPr>
                <w:sz w:val="36"/>
                <w:szCs w:val="36"/>
                <w:lang w:val="de-CH"/>
              </w:rPr>
            </w:pPr>
            <w:r w:rsidRPr="0033405C">
              <w:rPr>
                <w:sz w:val="36"/>
                <w:szCs w:val="36"/>
                <w:lang w:val="de-CH"/>
              </w:rPr>
              <w:t>„Almas Sommer“</w:t>
            </w:r>
          </w:p>
          <w:p w:rsidR="0033405C" w:rsidRDefault="0033405C" w:rsidP="005536A8">
            <w:pPr>
              <w:rPr>
                <w:lang w:val="de-CH"/>
              </w:rPr>
            </w:pPr>
          </w:p>
          <w:p w:rsidR="0033405C" w:rsidRPr="0033405C" w:rsidRDefault="0033405C" w:rsidP="005536A8">
            <w:pPr>
              <w:rPr>
                <w:lang w:val="de-CH"/>
              </w:rPr>
            </w:pPr>
            <w:r w:rsidRPr="0033405C">
              <w:rPr>
                <w:rStyle w:val="value"/>
                <w:lang w:val="de-CH"/>
              </w:rPr>
              <w:t>Toblach, 1910: Alma und Gustav Mahler verbringen die Sommerfrische in den Südtiroler Dolomiten, doch die einst so leidenschaftliche Liebe des Ehepaares ist längst erkaltet. Der berühmte Komponist hat Schmerzen, Vorboten des Herzleidens, das ihn wenige Monate später dahinraffen wird, und quält sich mit seinen Partituren, in der Hoffnung, die Ruhe der Berge würde sein Schaffen beflügeln. Alma langweilt sich mit ihrem viel älteren Mann, sehnt sich nach der Wiener Boheme - und nach den Telegrammen des jungen Walter Gropius, mit dem sie eine heimliche, stürmische Affäre verbindet. Als Mahler Gropius' liebestrunkene Zeilen entdeckt, kommt es zum Streit - und wenig später zu einer Konfrontation mit dem Rivalen, der Alma in die Berge nachgereist ist ...</w:t>
            </w:r>
          </w:p>
          <w:p w:rsidR="0033405C" w:rsidRPr="005536A8" w:rsidRDefault="0033405C" w:rsidP="005536A8">
            <w:pPr>
              <w:rPr>
                <w:lang w:val="de-CH"/>
              </w:rPr>
            </w:pPr>
          </w:p>
        </w:tc>
      </w:tr>
      <w:tr w:rsidR="0099530B" w:rsidRPr="001E1CA9" w:rsidTr="0033405C">
        <w:trPr>
          <w:trHeight w:val="3550"/>
        </w:trPr>
        <w:tc>
          <w:tcPr>
            <w:tcW w:w="3967" w:type="dxa"/>
            <w:shd w:val="pct25" w:color="auto" w:fill="auto"/>
            <w:vAlign w:val="center"/>
          </w:tcPr>
          <w:p w:rsidR="0099530B" w:rsidRPr="00335F19" w:rsidRDefault="008F6511" w:rsidP="0099530B">
            <w:pPr>
              <w:jc w:val="center"/>
              <w:rPr>
                <w:noProof/>
                <w:lang w:val="de-CH"/>
              </w:rPr>
            </w:pPr>
            <w:r>
              <w:rPr>
                <w:noProof/>
              </w:rPr>
              <w:drawing>
                <wp:inline distT="0" distB="0" distL="0" distR="0">
                  <wp:extent cx="1057275" cy="1714500"/>
                  <wp:effectExtent l="19050" t="0" r="9525" b="0"/>
                  <wp:docPr id="7" name="Immagine 7" descr="Mehr als ein L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hr als ein Leben"/>
                          <pic:cNvPicPr>
                            <a:picLocks noChangeAspect="1" noChangeArrowheads="1"/>
                          </pic:cNvPicPr>
                        </pic:nvPicPr>
                        <pic:blipFill>
                          <a:blip r:embed="rId12"/>
                          <a:srcRect/>
                          <a:stretch>
                            <a:fillRect/>
                          </a:stretch>
                        </pic:blipFill>
                        <pic:spPr bwMode="auto">
                          <a:xfrm>
                            <a:off x="0" y="0"/>
                            <a:ext cx="105727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416198" w:rsidRDefault="001E1CA9" w:rsidP="0099530B">
            <w:pPr>
              <w:rPr>
                <w:lang w:val="de-CH"/>
              </w:rPr>
            </w:pPr>
            <w:r>
              <w:rPr>
                <w:lang w:val="de-CH"/>
              </w:rPr>
              <w:t>Milena</w:t>
            </w:r>
            <w:r w:rsidR="008F6511">
              <w:rPr>
                <w:lang w:val="de-CH"/>
              </w:rPr>
              <w:t xml:space="preserve"> Moser:</w:t>
            </w:r>
          </w:p>
          <w:p w:rsidR="008F6511" w:rsidRPr="008F6511" w:rsidRDefault="008F6511" w:rsidP="0099530B">
            <w:pPr>
              <w:rPr>
                <w:sz w:val="36"/>
                <w:szCs w:val="36"/>
                <w:lang w:val="de-CH"/>
              </w:rPr>
            </w:pPr>
            <w:r w:rsidRPr="008F6511">
              <w:rPr>
                <w:sz w:val="36"/>
                <w:szCs w:val="36"/>
                <w:lang w:val="de-CH"/>
              </w:rPr>
              <w:t>„Mehr als ein Leben“</w:t>
            </w:r>
          </w:p>
          <w:p w:rsidR="008F6511" w:rsidRDefault="008F6511" w:rsidP="0099530B">
            <w:pPr>
              <w:rPr>
                <w:lang w:val="de-CH"/>
              </w:rPr>
            </w:pPr>
          </w:p>
          <w:p w:rsidR="008F6511" w:rsidRDefault="008F6511" w:rsidP="0099530B">
            <w:pPr>
              <w:rPr>
                <w:rStyle w:val="value"/>
              </w:rPr>
            </w:pPr>
            <w:r w:rsidRPr="008F6511">
              <w:rPr>
                <w:rStyle w:val="value"/>
                <w:lang w:val="de-CH"/>
              </w:rPr>
              <w:t>Helens Kindheit ist keine unbeschwerte. Ihre Mutter verarbeitet die Trennung von Helens Vater Luc vornehmlich mit Alkohol, während sich dieser eher seinem Reporter-Job und seinen wechselnden Freundinnen widmet, als sich seiner Verantwortung zu stellen. So lern</w:t>
            </w:r>
            <w:r>
              <w:rPr>
                <w:rStyle w:val="value"/>
                <w:lang w:val="de-CH"/>
              </w:rPr>
              <w:t>t Helen früh</w:t>
            </w:r>
            <w:r w:rsidRPr="008F6511">
              <w:rPr>
                <w:rStyle w:val="value"/>
                <w:lang w:val="de-CH"/>
              </w:rPr>
              <w:t xml:space="preserve">, wie man sich allein bereit macht und die Ausbrüche der Mutter vor den schaulustigen Nachbarinnen vertuscht. Glücklicherweise wohnt da auch die Familie Esposito mit Sohn Frank, der Helens Hand hält und sein Lunchpaket mit ihr teilt. Als Luc eines Tages das Sorgerecht beansprucht, steht Helen vor einer grundlegenden Entscheidung. Welchen Lauf wird ihr Leben nehmen? Wird sie erfolgreich sein, verheiratet mit ihrer Sandkastenliebe, aber belastet mit einer Schuld, die das Familienglück trübt? Oder will sie nur weit weg, endlich unabhängig sein, sich ausprobieren und neu erfinden? </w:t>
            </w:r>
            <w:r>
              <w:rPr>
                <w:rStyle w:val="value"/>
              </w:rPr>
              <w:t>Man lebt schließlich nur einmal - oder?</w:t>
            </w:r>
          </w:p>
          <w:p w:rsidR="008F6511" w:rsidRPr="009037E0" w:rsidRDefault="008F6511" w:rsidP="0099530B">
            <w:pPr>
              <w:rPr>
                <w:lang w:val="de-CH"/>
              </w:rPr>
            </w:pPr>
          </w:p>
        </w:tc>
        <w:tc>
          <w:tcPr>
            <w:tcW w:w="4535" w:type="dxa"/>
            <w:gridSpan w:val="2"/>
            <w:shd w:val="pct25" w:color="auto" w:fill="auto"/>
          </w:tcPr>
          <w:p w:rsidR="008F6511" w:rsidRDefault="008F6511" w:rsidP="009A5FA4">
            <w:pPr>
              <w:tabs>
                <w:tab w:val="center" w:pos="1598"/>
              </w:tabs>
              <w:jc w:val="center"/>
            </w:pPr>
          </w:p>
          <w:p w:rsidR="008F6511" w:rsidRDefault="008F6511" w:rsidP="009A5FA4">
            <w:pPr>
              <w:tabs>
                <w:tab w:val="center" w:pos="1598"/>
              </w:tabs>
              <w:jc w:val="center"/>
            </w:pPr>
          </w:p>
          <w:p w:rsidR="008F6511" w:rsidRDefault="008F6511" w:rsidP="009A5FA4">
            <w:pPr>
              <w:tabs>
                <w:tab w:val="center" w:pos="1598"/>
              </w:tabs>
              <w:jc w:val="center"/>
            </w:pPr>
          </w:p>
          <w:p w:rsidR="008F6511" w:rsidRDefault="008F6511" w:rsidP="009A5FA4">
            <w:pPr>
              <w:tabs>
                <w:tab w:val="center" w:pos="1598"/>
              </w:tabs>
              <w:jc w:val="center"/>
            </w:pPr>
          </w:p>
          <w:p w:rsidR="008F6511" w:rsidRDefault="008F6511" w:rsidP="009A5FA4">
            <w:pPr>
              <w:tabs>
                <w:tab w:val="center" w:pos="1598"/>
              </w:tabs>
              <w:jc w:val="center"/>
            </w:pPr>
          </w:p>
          <w:p w:rsidR="008F6511" w:rsidRDefault="008F6511" w:rsidP="009A5FA4">
            <w:pPr>
              <w:tabs>
                <w:tab w:val="center" w:pos="1598"/>
              </w:tabs>
              <w:jc w:val="center"/>
            </w:pPr>
          </w:p>
          <w:p w:rsidR="008F6511" w:rsidRDefault="008F6511" w:rsidP="009A5FA4">
            <w:pPr>
              <w:tabs>
                <w:tab w:val="center" w:pos="1598"/>
              </w:tabs>
              <w:jc w:val="center"/>
            </w:pPr>
          </w:p>
          <w:p w:rsidR="008F6511" w:rsidRDefault="008F6511" w:rsidP="009A5FA4">
            <w:pPr>
              <w:tabs>
                <w:tab w:val="center" w:pos="1598"/>
              </w:tabs>
              <w:jc w:val="center"/>
            </w:pPr>
          </w:p>
          <w:p w:rsidR="008F6511" w:rsidRDefault="008F6511" w:rsidP="009A5FA4">
            <w:pPr>
              <w:tabs>
                <w:tab w:val="center" w:pos="1598"/>
              </w:tabs>
              <w:jc w:val="center"/>
            </w:pPr>
          </w:p>
          <w:p w:rsidR="0099530B" w:rsidRPr="00C77C5F" w:rsidRDefault="008F6511" w:rsidP="009A5FA4">
            <w:pPr>
              <w:tabs>
                <w:tab w:val="center" w:pos="1598"/>
              </w:tabs>
              <w:jc w:val="center"/>
              <w:rPr>
                <w:sz w:val="36"/>
                <w:szCs w:val="36"/>
                <w:lang w:val="de-CH"/>
              </w:rPr>
            </w:pPr>
            <w:r>
              <w:rPr>
                <w:noProof/>
              </w:rPr>
              <w:drawing>
                <wp:inline distT="0" distB="0" distL="0" distR="0">
                  <wp:extent cx="1076325" cy="1714500"/>
                  <wp:effectExtent l="19050" t="0" r="9525" b="0"/>
                  <wp:docPr id="10" name="Immagine 10" descr="Sommerschwe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mmerschwestern"/>
                          <pic:cNvPicPr>
                            <a:picLocks noChangeAspect="1" noChangeArrowheads="1"/>
                          </pic:cNvPicPr>
                        </pic:nvPicPr>
                        <pic:blipFill>
                          <a:blip r:embed="rId13"/>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416198" w:rsidRDefault="008F6511" w:rsidP="0099530B">
            <w:pPr>
              <w:rPr>
                <w:lang w:val="de-CH"/>
              </w:rPr>
            </w:pPr>
            <w:r>
              <w:rPr>
                <w:lang w:val="de-CH"/>
              </w:rPr>
              <w:t>Monika Peetz:</w:t>
            </w:r>
          </w:p>
          <w:p w:rsidR="008F6511" w:rsidRPr="008F6511" w:rsidRDefault="008F6511" w:rsidP="0099530B">
            <w:pPr>
              <w:rPr>
                <w:sz w:val="36"/>
                <w:szCs w:val="36"/>
                <w:lang w:val="de-CH"/>
              </w:rPr>
            </w:pPr>
            <w:r w:rsidRPr="008F6511">
              <w:rPr>
                <w:sz w:val="36"/>
                <w:szCs w:val="36"/>
                <w:lang w:val="de-CH"/>
              </w:rPr>
              <w:t>„Sommerschwestern“</w:t>
            </w:r>
          </w:p>
          <w:p w:rsidR="008F6511" w:rsidRDefault="008F6511" w:rsidP="0099530B">
            <w:pPr>
              <w:rPr>
                <w:lang w:val="de-CH"/>
              </w:rPr>
            </w:pPr>
          </w:p>
          <w:p w:rsidR="008F6511" w:rsidRPr="00416198" w:rsidRDefault="008F6511" w:rsidP="0099530B">
            <w:pPr>
              <w:rPr>
                <w:lang w:val="de-CH"/>
              </w:rPr>
            </w:pPr>
            <w:r w:rsidRPr="008F6511">
              <w:rPr>
                <w:rStyle w:val="value"/>
                <w:lang w:val="de-CH"/>
              </w:rPr>
              <w:t xml:space="preserve">Vier erwachsene Schwestern, die unterschiedlicher nicht sein könnten, folgen der rätselhaften Einladung ihrer kapriziösen Mutter zu einem Familientreffen am Ferienort ihrer Kindheit. Mit gemischten Gefühlen treffen sie im malerischen Örtchen Bergen an der holländischen Küste ein. Jede mit ihren eigenen Sorgen und Gedanken im Gepäck. Warum ruft die Mutter sie zusammen? </w:t>
            </w:r>
            <w:r>
              <w:rPr>
                <w:rStyle w:val="value"/>
              </w:rPr>
              <w:t>Was hat sie ihnen zu sagen?</w:t>
            </w:r>
          </w:p>
        </w:tc>
      </w:tr>
      <w:tr w:rsidR="00A3472C" w:rsidRPr="0033405C" w:rsidTr="0033405C">
        <w:trPr>
          <w:trHeight w:val="3507"/>
        </w:trPr>
        <w:tc>
          <w:tcPr>
            <w:tcW w:w="3967" w:type="dxa"/>
            <w:shd w:val="pct25" w:color="auto" w:fill="auto"/>
          </w:tcPr>
          <w:p w:rsidR="008F6511" w:rsidRDefault="008F6511" w:rsidP="00A3472C">
            <w:pPr>
              <w:tabs>
                <w:tab w:val="left" w:pos="90"/>
                <w:tab w:val="center" w:pos="1598"/>
              </w:tabs>
              <w:jc w:val="center"/>
            </w:pPr>
          </w:p>
          <w:p w:rsidR="0033405C" w:rsidRDefault="0033405C" w:rsidP="00A3472C">
            <w:pPr>
              <w:tabs>
                <w:tab w:val="left" w:pos="90"/>
                <w:tab w:val="center" w:pos="1598"/>
              </w:tabs>
              <w:jc w:val="center"/>
              <w:rPr>
                <w:lang w:val="de-CH"/>
              </w:rPr>
            </w:pPr>
          </w:p>
          <w:p w:rsidR="0033405C" w:rsidRDefault="0033405C" w:rsidP="00A3472C">
            <w:pPr>
              <w:tabs>
                <w:tab w:val="left" w:pos="90"/>
                <w:tab w:val="center" w:pos="1598"/>
              </w:tabs>
              <w:jc w:val="center"/>
              <w:rPr>
                <w:lang w:val="de-CH"/>
              </w:rPr>
            </w:pPr>
          </w:p>
          <w:p w:rsidR="0033405C" w:rsidRDefault="0033405C" w:rsidP="00A3472C">
            <w:pPr>
              <w:tabs>
                <w:tab w:val="left" w:pos="90"/>
                <w:tab w:val="center" w:pos="1598"/>
              </w:tabs>
              <w:jc w:val="center"/>
              <w:rPr>
                <w:lang w:val="de-CH"/>
              </w:rPr>
            </w:pPr>
          </w:p>
          <w:p w:rsidR="00A3472C" w:rsidRPr="00416198" w:rsidRDefault="008F6511" w:rsidP="00A3472C">
            <w:pPr>
              <w:tabs>
                <w:tab w:val="left" w:pos="90"/>
                <w:tab w:val="center" w:pos="1598"/>
              </w:tabs>
              <w:jc w:val="center"/>
              <w:rPr>
                <w:lang w:val="de-CH"/>
              </w:rPr>
            </w:pPr>
            <w:r>
              <w:rPr>
                <w:noProof/>
              </w:rPr>
              <w:drawing>
                <wp:inline distT="0" distB="0" distL="0" distR="0">
                  <wp:extent cx="1066800" cy="1714500"/>
                  <wp:effectExtent l="19050" t="0" r="0" b="0"/>
                  <wp:docPr id="13" name="Immagine 13" descr="Der tote Champagner-Prä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r tote Champagner-Präsident"/>
                          <pic:cNvPicPr>
                            <a:picLocks noChangeAspect="1" noChangeArrowheads="1"/>
                          </pic:cNvPicPr>
                        </pic:nvPicPr>
                        <pic:blipFill>
                          <a:blip r:embed="rId14"/>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627F01" w:rsidRDefault="008F6511" w:rsidP="00627F01">
            <w:pPr>
              <w:rPr>
                <w:lang w:val="de-CH"/>
              </w:rPr>
            </w:pPr>
            <w:r>
              <w:rPr>
                <w:lang w:val="de-CH"/>
              </w:rPr>
              <w:t xml:space="preserve">Carlo Feber: </w:t>
            </w:r>
          </w:p>
          <w:p w:rsidR="008F6511" w:rsidRPr="008F6511" w:rsidRDefault="008F6511" w:rsidP="00627F01">
            <w:pPr>
              <w:rPr>
                <w:sz w:val="36"/>
                <w:szCs w:val="36"/>
                <w:lang w:val="de-CH"/>
              </w:rPr>
            </w:pPr>
            <w:r w:rsidRPr="008F6511">
              <w:rPr>
                <w:sz w:val="36"/>
                <w:szCs w:val="36"/>
                <w:lang w:val="de-CH"/>
              </w:rPr>
              <w:t>„Der tote Champagner-Präsident“</w:t>
            </w:r>
          </w:p>
          <w:p w:rsidR="008F6511" w:rsidRDefault="008F6511" w:rsidP="00627F01">
            <w:pPr>
              <w:rPr>
                <w:lang w:val="de-CH"/>
              </w:rPr>
            </w:pPr>
          </w:p>
          <w:p w:rsidR="008F6511" w:rsidRDefault="008F6511" w:rsidP="00627F01">
            <w:pPr>
              <w:rPr>
                <w:rStyle w:val="value"/>
                <w:lang w:val="de-CH"/>
              </w:rPr>
            </w:pPr>
            <w:r w:rsidRPr="008F6511">
              <w:rPr>
                <w:rStyle w:val="value"/>
                <w:lang w:val="de-CH"/>
              </w:rPr>
              <w:t>Jeder Champagner hat seine ganz eigene Note - fruchtig, blumig oder würzig. Cèdric Bresson gilt als beste Spürnase der Pariser Kriminalpolizei, mit den vielfältigen Aromen von Champagner kennt er sich aber nicht aus. Das wird sich nun ändern, denn der Commissaire steigt in das traditionsreiche Champagnergut der Familie seiner Frau ein. Als aber der mächtige Präsident der Winzervereinigung Vigne d Or ermordet wird, muss Cèdric Bresson auch in der Champagne ermitteln.</w:t>
            </w:r>
          </w:p>
          <w:p w:rsidR="008F6511" w:rsidRPr="008F6511" w:rsidRDefault="008F6511" w:rsidP="00627F01">
            <w:pPr>
              <w:rPr>
                <w:lang w:val="de-CH"/>
              </w:rPr>
            </w:pPr>
          </w:p>
        </w:tc>
        <w:tc>
          <w:tcPr>
            <w:tcW w:w="4535" w:type="dxa"/>
            <w:gridSpan w:val="2"/>
            <w:shd w:val="pct25" w:color="auto" w:fill="auto"/>
          </w:tcPr>
          <w:p w:rsidR="0033405C" w:rsidRDefault="0033405C" w:rsidP="00A3472C">
            <w:pPr>
              <w:tabs>
                <w:tab w:val="center" w:pos="1598"/>
              </w:tabs>
              <w:rPr>
                <w:noProof/>
              </w:rPr>
            </w:pPr>
          </w:p>
          <w:p w:rsidR="0033405C" w:rsidRDefault="0033405C" w:rsidP="00A3472C">
            <w:pPr>
              <w:tabs>
                <w:tab w:val="center" w:pos="1598"/>
              </w:tabs>
              <w:rPr>
                <w:noProof/>
              </w:rPr>
            </w:pPr>
          </w:p>
          <w:p w:rsidR="0033405C" w:rsidRDefault="0033405C" w:rsidP="00A3472C">
            <w:pPr>
              <w:tabs>
                <w:tab w:val="center" w:pos="1598"/>
              </w:tabs>
              <w:rPr>
                <w:noProof/>
              </w:rPr>
            </w:pPr>
          </w:p>
          <w:p w:rsidR="0033405C" w:rsidRDefault="0033405C" w:rsidP="00A3472C">
            <w:pPr>
              <w:tabs>
                <w:tab w:val="center" w:pos="1598"/>
              </w:tabs>
              <w:rPr>
                <w:noProof/>
              </w:rPr>
            </w:pPr>
          </w:p>
          <w:p w:rsidR="00A3472C" w:rsidRPr="00416198" w:rsidRDefault="0033405C" w:rsidP="00A3472C">
            <w:pPr>
              <w:tabs>
                <w:tab w:val="center" w:pos="1598"/>
              </w:tabs>
              <w:rPr>
                <w:sz w:val="36"/>
                <w:szCs w:val="36"/>
                <w:lang w:val="de-CH"/>
              </w:rPr>
            </w:pPr>
            <w:r>
              <w:rPr>
                <w:noProof/>
              </w:rPr>
              <w:t xml:space="preserve">                       </w:t>
            </w:r>
            <w:r w:rsidR="00BD7367">
              <w:rPr>
                <w:noProof/>
              </w:rPr>
              <w:drawing>
                <wp:inline distT="0" distB="0" distL="0" distR="0">
                  <wp:extent cx="1217894" cy="1844076"/>
                  <wp:effectExtent l="19050" t="0" r="1306" b="0"/>
                  <wp:docPr id="25" name="Immagine 25" descr="Ascona Morderfall Zylla - Luciano Giudici - Libro - Edizioni San Giorgio -  | I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scona Morderfall Zylla - Luciano Giudici - Libro - Edizioni San Giorgio -  | IBS"/>
                          <pic:cNvPicPr>
                            <a:picLocks noChangeAspect="1" noChangeArrowheads="1"/>
                          </pic:cNvPicPr>
                        </pic:nvPicPr>
                        <pic:blipFill>
                          <a:blip r:embed="rId15"/>
                          <a:srcRect/>
                          <a:stretch>
                            <a:fillRect/>
                          </a:stretch>
                        </pic:blipFill>
                        <pic:spPr bwMode="auto">
                          <a:xfrm>
                            <a:off x="0" y="0"/>
                            <a:ext cx="1221544" cy="1849602"/>
                          </a:xfrm>
                          <a:prstGeom prst="rect">
                            <a:avLst/>
                          </a:prstGeom>
                          <a:noFill/>
                          <a:ln w="9525">
                            <a:noFill/>
                            <a:miter lim="800000"/>
                            <a:headEnd/>
                            <a:tailEnd/>
                          </a:ln>
                        </pic:spPr>
                      </pic:pic>
                    </a:graphicData>
                  </a:graphic>
                </wp:inline>
              </w:drawing>
            </w:r>
          </w:p>
        </w:tc>
        <w:tc>
          <w:tcPr>
            <w:tcW w:w="3828" w:type="dxa"/>
            <w:gridSpan w:val="2"/>
            <w:shd w:val="pct25" w:color="auto" w:fill="auto"/>
          </w:tcPr>
          <w:p w:rsidR="00627F01" w:rsidRPr="00BD7367" w:rsidRDefault="00BD7367" w:rsidP="00627F01">
            <w:r w:rsidRPr="00BD7367">
              <w:t>Luciano Guidici:</w:t>
            </w:r>
          </w:p>
          <w:p w:rsidR="00BD7367" w:rsidRDefault="00BD7367" w:rsidP="00627F01">
            <w:pPr>
              <w:rPr>
                <w:sz w:val="36"/>
                <w:szCs w:val="36"/>
              </w:rPr>
            </w:pPr>
            <w:r w:rsidRPr="00BD7367">
              <w:rPr>
                <w:sz w:val="36"/>
                <w:szCs w:val="36"/>
              </w:rPr>
              <w:t>„Ascona Mordfall Zylla“</w:t>
            </w:r>
          </w:p>
          <w:p w:rsidR="00BD7367" w:rsidRDefault="00BD7367" w:rsidP="00627F01"/>
          <w:p w:rsidR="00BD7367" w:rsidRDefault="00BD7367" w:rsidP="00627F01">
            <w:pPr>
              <w:rPr>
                <w:lang w:val="de-CH"/>
              </w:rPr>
            </w:pPr>
            <w:r w:rsidRPr="0033405C">
              <w:rPr>
                <w:lang w:val="de-CH"/>
              </w:rPr>
              <w:t xml:space="preserve">Am 19.9.1971 </w:t>
            </w:r>
            <w:r w:rsidR="0033405C" w:rsidRPr="0033405C">
              <w:rPr>
                <w:lang w:val="de-CH"/>
              </w:rPr>
              <w:t>wurde in einem Jutesack in einer Schlucht an der Strasse von Monti della Trinit</w:t>
            </w:r>
            <w:r w:rsidR="0033405C">
              <w:rPr>
                <w:lang w:val="de-CH"/>
              </w:rPr>
              <w:t xml:space="preserve">à nach Monte Brè oberhalb von Locano eine Männerleiche entdeckt. Die Polizei fand heraus, dass es sich bei dem Toten um Egon Zylla handelte, ein Deutscher, der von Hamburg nach Ascona gezogen war. Ende September wurden vier Tatverdächtige festgenommen. Zwei haben gestanden. </w:t>
            </w:r>
          </w:p>
          <w:p w:rsidR="0033405C" w:rsidRDefault="0033405C" w:rsidP="00627F01">
            <w:pPr>
              <w:rPr>
                <w:lang w:val="de-CH"/>
              </w:rPr>
            </w:pPr>
            <w:r>
              <w:rPr>
                <w:lang w:val="de-CH"/>
              </w:rPr>
              <w:t>Der Jahrhundertprozess, so wie ihn die Presse bezeichnete, wurde vom 5.11.73 bis zum 04.12.73 durchgeführt. Alles zu diesem Prozess und den Angeklagten können Sie in diesem Buch nachlesen.</w:t>
            </w:r>
          </w:p>
          <w:p w:rsidR="0033405C" w:rsidRPr="0033405C" w:rsidRDefault="0033405C" w:rsidP="00627F01">
            <w:pPr>
              <w:rPr>
                <w:lang w:val="de-CH"/>
              </w:rPr>
            </w:pPr>
          </w:p>
        </w:tc>
      </w:tr>
      <w:tr w:rsidR="0099530B" w:rsidRPr="008F6511" w:rsidTr="0033405C">
        <w:trPr>
          <w:trHeight w:val="4916"/>
        </w:trPr>
        <w:tc>
          <w:tcPr>
            <w:tcW w:w="3967" w:type="dxa"/>
            <w:shd w:val="pct25" w:color="auto" w:fill="auto"/>
            <w:vAlign w:val="center"/>
          </w:tcPr>
          <w:p w:rsidR="00627F01" w:rsidRPr="0033405C" w:rsidRDefault="0033405C" w:rsidP="00982412">
            <w:pPr>
              <w:rPr>
                <w:noProof/>
                <w:lang w:val="de-CH"/>
              </w:rPr>
            </w:pPr>
            <w:r>
              <w:t xml:space="preserve">                </w:t>
            </w:r>
            <w:r>
              <w:rPr>
                <w:noProof/>
              </w:rPr>
              <w:drawing>
                <wp:inline distT="0" distB="0" distL="0" distR="0">
                  <wp:extent cx="1038225" cy="1714500"/>
                  <wp:effectExtent l="19050" t="0" r="9525" b="0"/>
                  <wp:docPr id="34" name="Immagine 34" descr="Kleine Dinge wie di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leine Dinge wie diese"/>
                          <pic:cNvPicPr>
                            <a:picLocks noChangeAspect="1" noChangeArrowheads="1"/>
                          </pic:cNvPicPr>
                        </pic:nvPicPr>
                        <pic:blipFill>
                          <a:blip r:embed="rId16"/>
                          <a:srcRect/>
                          <a:stretch>
                            <a:fillRect/>
                          </a:stretch>
                        </pic:blipFill>
                        <pic:spPr bwMode="auto">
                          <a:xfrm>
                            <a:off x="0" y="0"/>
                            <a:ext cx="103822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33405C" w:rsidRDefault="0033405C" w:rsidP="00694049">
            <w:pPr>
              <w:rPr>
                <w:lang w:val="de-CH"/>
              </w:rPr>
            </w:pPr>
            <w:r>
              <w:rPr>
                <w:lang w:val="de-CH"/>
              </w:rPr>
              <w:t>Claire Keegan:</w:t>
            </w:r>
          </w:p>
          <w:p w:rsidR="0033405C" w:rsidRPr="0033405C" w:rsidRDefault="0033405C" w:rsidP="00694049">
            <w:pPr>
              <w:rPr>
                <w:sz w:val="36"/>
                <w:szCs w:val="36"/>
                <w:lang w:val="de-CH"/>
              </w:rPr>
            </w:pPr>
            <w:r w:rsidRPr="0033405C">
              <w:rPr>
                <w:sz w:val="36"/>
                <w:szCs w:val="36"/>
                <w:lang w:val="de-CH"/>
              </w:rPr>
              <w:t>„Kleine Dinge wie diese“</w:t>
            </w:r>
          </w:p>
          <w:p w:rsidR="0033405C" w:rsidRDefault="0033405C" w:rsidP="00694049">
            <w:pPr>
              <w:rPr>
                <w:lang w:val="de-CH"/>
              </w:rPr>
            </w:pPr>
          </w:p>
          <w:p w:rsidR="0033405C" w:rsidRDefault="0033405C" w:rsidP="0033405C">
            <w:pPr>
              <w:rPr>
                <w:rStyle w:val="value"/>
                <w:lang w:val="de-CH"/>
              </w:rPr>
            </w:pPr>
            <w:r w:rsidRPr="0033405C">
              <w:rPr>
                <w:rStyle w:val="value"/>
                <w:lang w:val="de-CH"/>
              </w:rPr>
              <w:t>Wer etwas auf sich hält in New Ross, County Wicklow, und es sich leisten kann, lässt seine Wäsche im Kloster waschen. Doch was sich dort hinter den glänzenden Fenstern und dicken Mauern ereignet, will in der Kleinstadt niemand so genau wissen. Denn es gibt Gerüchte. Dass es moralisch fragwürdige Mädchen sind, die zur Buße Schmutzflecken aus den Laken waschen. Dass sie von früh bis spät arbeiten müssen und daran zugrunde gehen. Dass ihre neugeborenen Babys ins Ausland verkauft werden. Der Kohlenhändler Billy Furlong hat kein Interesse an Klatsch und Tratsch. Es sind harte Zeiten in Irland 1985, er hat Frau und fünf Töchter zu versorgen, und die Nonnen zahlen pünktlich. Eines Morgens ist Billy zu früh dran mit seiner Auslieferung. Und macht im Kohlenschuppen des Klosters eine Entdeckung, die ihn zutiefst verstört. Er muss eine Entscheidung treffen: als Familienvater, als Christ, als Mensch.</w:t>
            </w:r>
            <w:r>
              <w:rPr>
                <w:rStyle w:val="value"/>
                <w:lang w:val="de-CH"/>
              </w:rPr>
              <w:t xml:space="preserve"> </w:t>
            </w:r>
            <w:r w:rsidRPr="0033405C">
              <w:rPr>
                <w:rStyle w:val="value"/>
                <w:lang w:val="de-CH"/>
              </w:rPr>
              <w:t>Mit wenigen Worten erschafft</w:t>
            </w:r>
            <w:r>
              <w:rPr>
                <w:rStyle w:val="value"/>
                <w:lang w:val="de-CH"/>
              </w:rPr>
              <w:t xml:space="preserve"> Claire Keegan eine ganze Welt – grossartig!</w:t>
            </w:r>
          </w:p>
          <w:p w:rsidR="0033405C" w:rsidRPr="00416198" w:rsidRDefault="0033405C" w:rsidP="0033405C">
            <w:pPr>
              <w:rPr>
                <w:lang w:val="de-CH"/>
              </w:rPr>
            </w:pPr>
          </w:p>
        </w:tc>
        <w:tc>
          <w:tcPr>
            <w:tcW w:w="4535" w:type="dxa"/>
            <w:gridSpan w:val="2"/>
            <w:shd w:val="pct25" w:color="auto" w:fill="auto"/>
          </w:tcPr>
          <w:p w:rsidR="008F6511" w:rsidRPr="0033405C" w:rsidRDefault="008F6511" w:rsidP="009A5FA4">
            <w:pPr>
              <w:jc w:val="center"/>
              <w:rPr>
                <w:lang w:val="de-CH"/>
              </w:rPr>
            </w:pPr>
          </w:p>
          <w:p w:rsidR="008F6511" w:rsidRPr="0033405C" w:rsidRDefault="008F6511" w:rsidP="009A5FA4">
            <w:pPr>
              <w:jc w:val="center"/>
              <w:rPr>
                <w:lang w:val="de-CH"/>
              </w:rPr>
            </w:pPr>
          </w:p>
          <w:p w:rsidR="008F6511" w:rsidRPr="0033405C" w:rsidRDefault="008F6511" w:rsidP="009A5FA4">
            <w:pPr>
              <w:jc w:val="center"/>
              <w:rPr>
                <w:lang w:val="de-CH"/>
              </w:rPr>
            </w:pPr>
          </w:p>
          <w:p w:rsidR="00BD7367" w:rsidRDefault="00BD7367" w:rsidP="009A5FA4">
            <w:pPr>
              <w:jc w:val="center"/>
              <w:rPr>
                <w:lang w:val="de-CH"/>
              </w:rPr>
            </w:pPr>
          </w:p>
          <w:p w:rsidR="00BD7367" w:rsidRDefault="00BD7367" w:rsidP="009A5FA4">
            <w:pPr>
              <w:jc w:val="center"/>
              <w:rPr>
                <w:lang w:val="de-CH"/>
              </w:rPr>
            </w:pPr>
          </w:p>
          <w:p w:rsidR="00BD7367" w:rsidRDefault="00BD7367" w:rsidP="009A5FA4">
            <w:pPr>
              <w:jc w:val="center"/>
              <w:rPr>
                <w:lang w:val="de-CH"/>
              </w:rPr>
            </w:pPr>
          </w:p>
          <w:p w:rsidR="00BD7367" w:rsidRDefault="00BD7367" w:rsidP="009A5FA4">
            <w:pPr>
              <w:jc w:val="center"/>
              <w:rPr>
                <w:lang w:val="de-CH"/>
              </w:rPr>
            </w:pPr>
          </w:p>
          <w:p w:rsidR="00627F01" w:rsidRPr="00416198" w:rsidRDefault="008F6511" w:rsidP="009A5FA4">
            <w:pPr>
              <w:jc w:val="center"/>
              <w:rPr>
                <w:lang w:val="de-CH"/>
              </w:rPr>
            </w:pPr>
            <w:r>
              <w:rPr>
                <w:noProof/>
              </w:rPr>
              <w:drawing>
                <wp:inline distT="0" distB="0" distL="0" distR="0">
                  <wp:extent cx="1028700" cy="1714500"/>
                  <wp:effectExtent l="19050" t="0" r="0" b="0"/>
                  <wp:docPr id="16" name="Immagine 16" descr="Durch die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rch die Schweiz"/>
                          <pic:cNvPicPr>
                            <a:picLocks noChangeAspect="1" noChangeArrowheads="1"/>
                          </pic:cNvPicPr>
                        </pic:nvPicPr>
                        <pic:blipFill>
                          <a:blip r:embed="rId17"/>
                          <a:srcRect/>
                          <a:stretch>
                            <a:fillRect/>
                          </a:stretch>
                        </pic:blipFill>
                        <pic:spPr bwMode="auto">
                          <a:xfrm>
                            <a:off x="0" y="0"/>
                            <a:ext cx="10287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97221E" w:rsidRDefault="008F6511" w:rsidP="0099530B">
            <w:pPr>
              <w:rPr>
                <w:lang w:val="de-CH"/>
              </w:rPr>
            </w:pPr>
            <w:r>
              <w:rPr>
                <w:lang w:val="de-CH"/>
              </w:rPr>
              <w:t>Daniel de Roulet:</w:t>
            </w:r>
          </w:p>
          <w:p w:rsidR="008F6511" w:rsidRPr="008F6511" w:rsidRDefault="008F6511" w:rsidP="0099530B">
            <w:pPr>
              <w:rPr>
                <w:sz w:val="36"/>
                <w:szCs w:val="36"/>
                <w:lang w:val="de-CH"/>
              </w:rPr>
            </w:pPr>
            <w:r w:rsidRPr="008F6511">
              <w:rPr>
                <w:sz w:val="36"/>
                <w:szCs w:val="36"/>
                <w:lang w:val="de-CH"/>
              </w:rPr>
              <w:t>„Durch die Schweiz“</w:t>
            </w:r>
          </w:p>
          <w:p w:rsidR="008F6511" w:rsidRDefault="008F6511" w:rsidP="0099530B">
            <w:pPr>
              <w:rPr>
                <w:lang w:val="de-CH"/>
              </w:rPr>
            </w:pPr>
          </w:p>
          <w:p w:rsidR="008F6511" w:rsidRDefault="008F6511" w:rsidP="001749B4">
            <w:pPr>
              <w:rPr>
                <w:rStyle w:val="value"/>
                <w:lang w:val="de-CH"/>
              </w:rPr>
            </w:pPr>
            <w:r w:rsidRPr="008F6511">
              <w:rPr>
                <w:rStyle w:val="value"/>
                <w:lang w:val="de-CH"/>
              </w:rPr>
              <w:t>Auf den nation</w:t>
            </w:r>
            <w:r w:rsidR="001749B4">
              <w:rPr>
                <w:rStyle w:val="value"/>
                <w:lang w:val="de-CH"/>
              </w:rPr>
              <w:t>alen Wanderrouten 3 und 2 ist de Roulet</w:t>
            </w:r>
            <w:r w:rsidRPr="008F6511">
              <w:rPr>
                <w:rStyle w:val="value"/>
                <w:lang w:val="de-CH"/>
              </w:rPr>
              <w:t xml:space="preserve"> einmal von Genf nach Rorschach und einmal von Porrentruy nach Chiasso gelaufen. Auf jeder seiner insgesamt 29 Etappen hatte er ein Buch als Weggefährten dabei, das eine Geschichte über die durchwanderte Landschaft erzählt.</w:t>
            </w:r>
            <w:r>
              <w:rPr>
                <w:rStyle w:val="value"/>
                <w:lang w:val="de-CH"/>
              </w:rPr>
              <w:t xml:space="preserve"> </w:t>
            </w:r>
            <w:r w:rsidRPr="008F6511">
              <w:rPr>
                <w:rStyle w:val="value"/>
                <w:lang w:val="de-CH"/>
              </w:rPr>
              <w:t>Von Annemarie Schwarzenbach über Jean-Jacques Rousseau, Agota Kristof, Niklaus von Flüe, Lenin oder Élisée Reclus bis zu Hermann Hesse, Max Frisch oder Tolstoi: 29-mal erzählt ihm die Landschaft eine Geschichte, mit deren Hilfe Daniel de Roulet ein unter Klischees begrabenes Gebiet wieder zum Leben erweckt und dadurch ein «helvetisches Netz» webt, «um mich an der Welt festzuhalten, an dem, was ich gerne Globalität nenne, um damit der Globalisierung ein Schnippchen zu schlagen».</w:t>
            </w:r>
          </w:p>
          <w:p w:rsidR="001749B4" w:rsidRPr="008F6511" w:rsidRDefault="001749B4" w:rsidP="001749B4">
            <w:pPr>
              <w:rPr>
                <w:lang w:val="de-CH"/>
              </w:rPr>
            </w:pPr>
          </w:p>
        </w:tc>
      </w:tr>
      <w:tr w:rsidR="0099530B" w:rsidRPr="001749B4" w:rsidTr="0033405C">
        <w:trPr>
          <w:trHeight w:val="3532"/>
        </w:trPr>
        <w:tc>
          <w:tcPr>
            <w:tcW w:w="3967" w:type="dxa"/>
            <w:shd w:val="pct25" w:color="auto" w:fill="auto"/>
            <w:vAlign w:val="center"/>
          </w:tcPr>
          <w:p w:rsidR="0099530B" w:rsidRPr="00416198" w:rsidRDefault="001749B4" w:rsidP="00EB01B5">
            <w:pPr>
              <w:rPr>
                <w:noProof/>
                <w:lang w:val="de-CH"/>
              </w:rPr>
            </w:pPr>
            <w:r>
              <w:rPr>
                <w:noProof/>
                <w:lang w:val="de-CH"/>
              </w:rPr>
              <w:t xml:space="preserve">                      </w:t>
            </w:r>
            <w:r>
              <w:rPr>
                <w:noProof/>
              </w:rPr>
              <w:drawing>
                <wp:inline distT="0" distB="0" distL="0" distR="0">
                  <wp:extent cx="952500" cy="1714500"/>
                  <wp:effectExtent l="19050" t="0" r="0" b="0"/>
                  <wp:docPr id="2" name="Immagine 22" descr="Rot und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t und Weiß"/>
                          <pic:cNvPicPr>
                            <a:picLocks noChangeAspect="1" noChangeArrowheads="1"/>
                          </pic:cNvPicPr>
                        </pic:nvPicPr>
                        <pic:blipFill>
                          <a:blip r:embed="rId18"/>
                          <a:srcRect/>
                          <a:stretch>
                            <a:fillRect/>
                          </a:stretch>
                        </pic:blipFill>
                        <pic:spPr bwMode="auto">
                          <a:xfrm>
                            <a:off x="0" y="0"/>
                            <a:ext cx="9525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CF07C8" w:rsidRPr="001749B4" w:rsidRDefault="001E1CA9" w:rsidP="0099530B">
            <w:pPr>
              <w:rPr>
                <w:sz w:val="36"/>
                <w:szCs w:val="36"/>
                <w:lang w:val="de-CH"/>
              </w:rPr>
            </w:pPr>
            <w:r w:rsidRPr="001749B4">
              <w:rPr>
                <w:sz w:val="36"/>
                <w:szCs w:val="36"/>
                <w:lang w:val="de-CH"/>
              </w:rPr>
              <w:t>KLASSIKER DES MONATS:</w:t>
            </w:r>
          </w:p>
          <w:p w:rsidR="001749B4" w:rsidRDefault="001E1CA9" w:rsidP="0099530B">
            <w:pPr>
              <w:rPr>
                <w:lang w:val="de-CH"/>
              </w:rPr>
            </w:pPr>
            <w:r>
              <w:rPr>
                <w:lang w:val="de-CH"/>
              </w:rPr>
              <w:t xml:space="preserve">Joseph Roth: </w:t>
            </w:r>
          </w:p>
          <w:p w:rsidR="001E1CA9" w:rsidRDefault="001E1CA9" w:rsidP="0099530B">
            <w:pPr>
              <w:rPr>
                <w:sz w:val="36"/>
                <w:szCs w:val="36"/>
                <w:lang w:val="de-CH"/>
              </w:rPr>
            </w:pPr>
            <w:r w:rsidRPr="001749B4">
              <w:rPr>
                <w:sz w:val="36"/>
                <w:szCs w:val="36"/>
                <w:lang w:val="de-CH"/>
              </w:rPr>
              <w:t>„Rot und Weiss“</w:t>
            </w:r>
          </w:p>
          <w:p w:rsidR="001749B4" w:rsidRDefault="001749B4" w:rsidP="0099530B">
            <w:pPr>
              <w:rPr>
                <w:lang w:val="de-CH"/>
              </w:rPr>
            </w:pPr>
          </w:p>
          <w:p w:rsidR="001749B4" w:rsidRPr="001749B4" w:rsidRDefault="001749B4" w:rsidP="0099530B">
            <w:pPr>
              <w:rPr>
                <w:lang w:val="de-CH"/>
              </w:rPr>
            </w:pPr>
            <w:r w:rsidRPr="001749B4">
              <w:rPr>
                <w:rStyle w:val="value"/>
                <w:lang w:val="de-CH"/>
              </w:rPr>
              <w:t>Von Lyon über Vienne, Les Baux, Nîmes, Avignon und Arles, Tar</w:t>
            </w:r>
            <w:r>
              <w:rPr>
                <w:rStyle w:val="value"/>
                <w:lang w:val="de-CH"/>
              </w:rPr>
              <w:t>ascon nach Marseille - mit dreiss</w:t>
            </w:r>
            <w:r w:rsidRPr="001749B4">
              <w:rPr>
                <w:rStyle w:val="value"/>
                <w:lang w:val="de-CH"/>
              </w:rPr>
              <w:t>ig Jahren geht Joseph Roth den klingenden Namen der Sehnsuchtsorte seiner Jugend nach, sein frühester Traum erfüllt sich und er wird dort, wo er nie war, »wieder ein Kind«. Ausgestattet mit einem Reportageauftrag der »Frankfurter Zeitung« geht Roth 1925 auf eine Reise durch d</w:t>
            </w:r>
            <w:r>
              <w:rPr>
                <w:rStyle w:val="value"/>
                <w:lang w:val="de-CH"/>
              </w:rPr>
              <w:t>en französischen Midi: »Die weiss</w:t>
            </w:r>
            <w:r w:rsidRPr="001749B4">
              <w:rPr>
                <w:rStyle w:val="value"/>
                <w:lang w:val="de-CH"/>
              </w:rPr>
              <w:t>en Städte« des unteren Rhônetals und der Provence mit Marseille sind sein Ziel. Es sind die Orte, in die er sich als Kind aus dem galizischen Schtetl Brody gewünscht hat.</w:t>
            </w:r>
          </w:p>
        </w:tc>
        <w:tc>
          <w:tcPr>
            <w:tcW w:w="4535" w:type="dxa"/>
            <w:gridSpan w:val="2"/>
            <w:shd w:val="pct25" w:color="auto" w:fill="auto"/>
          </w:tcPr>
          <w:p w:rsidR="001749B4" w:rsidRPr="001749B4" w:rsidRDefault="001749B4" w:rsidP="0099530B">
            <w:pPr>
              <w:jc w:val="center"/>
              <w:rPr>
                <w:lang w:val="de-CH"/>
              </w:rPr>
            </w:pPr>
          </w:p>
          <w:p w:rsidR="001749B4" w:rsidRPr="001749B4" w:rsidRDefault="001749B4" w:rsidP="0099530B">
            <w:pPr>
              <w:jc w:val="center"/>
              <w:rPr>
                <w:lang w:val="de-CH"/>
              </w:rPr>
            </w:pPr>
          </w:p>
          <w:p w:rsidR="001749B4" w:rsidRDefault="001749B4" w:rsidP="0099530B">
            <w:pPr>
              <w:jc w:val="center"/>
              <w:rPr>
                <w:lang w:val="de-CH"/>
              </w:rPr>
            </w:pPr>
          </w:p>
          <w:p w:rsidR="001749B4" w:rsidRDefault="001749B4" w:rsidP="0099530B">
            <w:pPr>
              <w:jc w:val="center"/>
              <w:rPr>
                <w:lang w:val="de-CH"/>
              </w:rPr>
            </w:pPr>
          </w:p>
          <w:p w:rsidR="001749B4" w:rsidRDefault="001749B4" w:rsidP="0099530B">
            <w:pPr>
              <w:jc w:val="center"/>
              <w:rPr>
                <w:lang w:val="de-CH"/>
              </w:rPr>
            </w:pPr>
          </w:p>
          <w:p w:rsidR="001749B4" w:rsidRDefault="001749B4" w:rsidP="0099530B">
            <w:pPr>
              <w:jc w:val="center"/>
              <w:rPr>
                <w:lang w:val="de-CH"/>
              </w:rPr>
            </w:pPr>
          </w:p>
          <w:p w:rsidR="001749B4" w:rsidRDefault="001749B4" w:rsidP="0099530B">
            <w:pPr>
              <w:jc w:val="center"/>
              <w:rPr>
                <w:lang w:val="de-CH"/>
              </w:rPr>
            </w:pPr>
          </w:p>
          <w:p w:rsidR="001749B4" w:rsidRDefault="001749B4" w:rsidP="0099530B">
            <w:pPr>
              <w:jc w:val="center"/>
              <w:rPr>
                <w:lang w:val="de-CH"/>
              </w:rPr>
            </w:pPr>
          </w:p>
          <w:p w:rsidR="0099530B" w:rsidRPr="00416198" w:rsidRDefault="001749B4" w:rsidP="0099530B">
            <w:pPr>
              <w:jc w:val="center"/>
              <w:rPr>
                <w:lang w:val="de-CH"/>
              </w:rPr>
            </w:pPr>
            <w:r>
              <w:rPr>
                <w:noProof/>
              </w:rPr>
              <w:drawing>
                <wp:inline distT="0" distB="0" distL="0" distR="0">
                  <wp:extent cx="1019175" cy="1714500"/>
                  <wp:effectExtent l="19050" t="0" r="9525" b="0"/>
                  <wp:docPr id="19" name="Immagine 19" descr="Annette, ein Heldinnene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nette, ein Heldinnenepos"/>
                          <pic:cNvPicPr>
                            <a:picLocks noChangeAspect="1" noChangeArrowheads="1"/>
                          </pic:cNvPicPr>
                        </pic:nvPicPr>
                        <pic:blipFill>
                          <a:blip r:embed="rId19"/>
                          <a:srcRect/>
                          <a:stretch>
                            <a:fillRect/>
                          </a:stretch>
                        </pic:blipFill>
                        <pic:spPr bwMode="auto">
                          <a:xfrm>
                            <a:off x="0" y="0"/>
                            <a:ext cx="1019175"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CF07C8" w:rsidRPr="001749B4" w:rsidRDefault="001E1CA9" w:rsidP="005C150D">
            <w:pPr>
              <w:rPr>
                <w:sz w:val="36"/>
                <w:szCs w:val="36"/>
                <w:lang w:val="de-CH"/>
              </w:rPr>
            </w:pPr>
            <w:r w:rsidRPr="001749B4">
              <w:rPr>
                <w:sz w:val="36"/>
                <w:szCs w:val="36"/>
                <w:lang w:val="de-CH"/>
              </w:rPr>
              <w:t>TASCHENBUCH DES MONATS:</w:t>
            </w:r>
          </w:p>
          <w:p w:rsidR="001E1CA9" w:rsidRDefault="001E1CA9" w:rsidP="005C150D">
            <w:pPr>
              <w:rPr>
                <w:lang w:val="de-CH"/>
              </w:rPr>
            </w:pPr>
            <w:r>
              <w:rPr>
                <w:lang w:val="de-CH"/>
              </w:rPr>
              <w:t>Anne Weber:</w:t>
            </w:r>
          </w:p>
          <w:p w:rsidR="001E1CA9" w:rsidRPr="001749B4" w:rsidRDefault="001E1CA9" w:rsidP="005C150D">
            <w:pPr>
              <w:rPr>
                <w:sz w:val="36"/>
                <w:szCs w:val="36"/>
                <w:lang w:val="de-CH"/>
              </w:rPr>
            </w:pPr>
            <w:r w:rsidRPr="001749B4">
              <w:rPr>
                <w:sz w:val="36"/>
                <w:szCs w:val="36"/>
                <w:lang w:val="de-CH"/>
              </w:rPr>
              <w:t>„Annette. Ein Heldinnenepos“</w:t>
            </w:r>
          </w:p>
          <w:p w:rsidR="001E1CA9" w:rsidRDefault="001E1CA9" w:rsidP="005C150D">
            <w:pPr>
              <w:rPr>
                <w:lang w:val="de-CH"/>
              </w:rPr>
            </w:pPr>
          </w:p>
          <w:p w:rsidR="001749B4" w:rsidRDefault="001749B4" w:rsidP="005C150D">
            <w:pPr>
              <w:rPr>
                <w:rStyle w:val="value"/>
                <w:lang w:val="de-CH"/>
              </w:rPr>
            </w:pPr>
            <w:r w:rsidRPr="001749B4">
              <w:rPr>
                <w:rStyle w:val="value"/>
                <w:lang w:val="de-CH"/>
              </w:rPr>
              <w:t>Was für ein Leben! Geboren 1923 in der Bretagne, aufgewachsen in einfachen Verhältnissen, schon als Jugendliche Mitglied der kommunistischen Résistance, Retterin zweier jüdischer Jugendlicher - wofür sie von Yad Vashem später den Ehrentitel »Gerechte unter den Völkern« erhalten wird -, nach dem Krieg Neurophysiologin in Marseille, 1959 zu zehn Jahren Gefängnis verurteilt wegen ihres Engagements auf Seiten der algerischen Unabhängigkeitsbewegung... und noch heute an Schulen ein lebendiges Beispiel für die Wichtigkeit des Ungehorsams. Anne Weber erzählt das unwahrscheinliche Leben der Anne Beaumanoir in einem brillanten biografischen Heldinnenepos.</w:t>
            </w:r>
          </w:p>
          <w:p w:rsidR="001749B4" w:rsidRPr="001749B4" w:rsidRDefault="001749B4" w:rsidP="005C150D">
            <w:pPr>
              <w:rPr>
                <w:lang w:val="de-CH"/>
              </w:rPr>
            </w:pPr>
          </w:p>
        </w:tc>
      </w:tr>
    </w:tbl>
    <w:p w:rsidR="00016283" w:rsidRPr="00416198" w:rsidRDefault="00016283">
      <w:pPr>
        <w:rPr>
          <w:rFonts w:cstheme="majorHAnsi"/>
          <w:lang w:val="de-CH"/>
        </w:rPr>
      </w:pPr>
    </w:p>
    <w:sectPr w:rsidR="00016283" w:rsidRPr="00416198"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54" w:rsidRDefault="000B1454" w:rsidP="00D66F75">
      <w:r>
        <w:separator/>
      </w:r>
    </w:p>
  </w:endnote>
  <w:endnote w:type="continuationSeparator" w:id="1">
    <w:p w:rsidR="000B1454" w:rsidRDefault="000B1454"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54" w:rsidRDefault="000B1454" w:rsidP="00D66F75">
      <w:r>
        <w:separator/>
      </w:r>
    </w:p>
  </w:footnote>
  <w:footnote w:type="continuationSeparator" w:id="1">
    <w:p w:rsidR="000B1454" w:rsidRDefault="000B1454"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3C1"/>
    <w:rsid w:val="0000640F"/>
    <w:rsid w:val="00006B47"/>
    <w:rsid w:val="00011CBB"/>
    <w:rsid w:val="00011D1F"/>
    <w:rsid w:val="0001221C"/>
    <w:rsid w:val="00012716"/>
    <w:rsid w:val="000152EA"/>
    <w:rsid w:val="0001554D"/>
    <w:rsid w:val="00015889"/>
    <w:rsid w:val="00016283"/>
    <w:rsid w:val="00016CA8"/>
    <w:rsid w:val="00021D40"/>
    <w:rsid w:val="00022C33"/>
    <w:rsid w:val="00023F54"/>
    <w:rsid w:val="00025C62"/>
    <w:rsid w:val="00025CBA"/>
    <w:rsid w:val="00026362"/>
    <w:rsid w:val="00027349"/>
    <w:rsid w:val="00027464"/>
    <w:rsid w:val="000277EF"/>
    <w:rsid w:val="0003078A"/>
    <w:rsid w:val="00030977"/>
    <w:rsid w:val="0003221A"/>
    <w:rsid w:val="0003528A"/>
    <w:rsid w:val="00035CD3"/>
    <w:rsid w:val="00036611"/>
    <w:rsid w:val="00040345"/>
    <w:rsid w:val="000444DB"/>
    <w:rsid w:val="00044CD0"/>
    <w:rsid w:val="00045735"/>
    <w:rsid w:val="0004628B"/>
    <w:rsid w:val="00050598"/>
    <w:rsid w:val="00051493"/>
    <w:rsid w:val="0005181F"/>
    <w:rsid w:val="0005249C"/>
    <w:rsid w:val="000537AB"/>
    <w:rsid w:val="000565CB"/>
    <w:rsid w:val="00061DA2"/>
    <w:rsid w:val="00063282"/>
    <w:rsid w:val="00063609"/>
    <w:rsid w:val="00063820"/>
    <w:rsid w:val="00063FA1"/>
    <w:rsid w:val="00064EA9"/>
    <w:rsid w:val="00067963"/>
    <w:rsid w:val="00067C97"/>
    <w:rsid w:val="00070B73"/>
    <w:rsid w:val="00070F71"/>
    <w:rsid w:val="000715AF"/>
    <w:rsid w:val="00075094"/>
    <w:rsid w:val="00077430"/>
    <w:rsid w:val="00081476"/>
    <w:rsid w:val="00081846"/>
    <w:rsid w:val="00081FEB"/>
    <w:rsid w:val="00082BF4"/>
    <w:rsid w:val="00084C75"/>
    <w:rsid w:val="00086984"/>
    <w:rsid w:val="00087253"/>
    <w:rsid w:val="000877AC"/>
    <w:rsid w:val="00093877"/>
    <w:rsid w:val="00093EC6"/>
    <w:rsid w:val="0009557E"/>
    <w:rsid w:val="00096E5E"/>
    <w:rsid w:val="000A06C1"/>
    <w:rsid w:val="000A1385"/>
    <w:rsid w:val="000A1E05"/>
    <w:rsid w:val="000A2BE4"/>
    <w:rsid w:val="000A3502"/>
    <w:rsid w:val="000A3988"/>
    <w:rsid w:val="000A496B"/>
    <w:rsid w:val="000A4977"/>
    <w:rsid w:val="000A5534"/>
    <w:rsid w:val="000A6708"/>
    <w:rsid w:val="000A6AFF"/>
    <w:rsid w:val="000B1375"/>
    <w:rsid w:val="000B1454"/>
    <w:rsid w:val="000B24AD"/>
    <w:rsid w:val="000B2EBC"/>
    <w:rsid w:val="000B6123"/>
    <w:rsid w:val="000B6320"/>
    <w:rsid w:val="000B6DFC"/>
    <w:rsid w:val="000B70F8"/>
    <w:rsid w:val="000C06FE"/>
    <w:rsid w:val="000C1736"/>
    <w:rsid w:val="000C4134"/>
    <w:rsid w:val="000C56E0"/>
    <w:rsid w:val="000C58BD"/>
    <w:rsid w:val="000C705E"/>
    <w:rsid w:val="000C7A46"/>
    <w:rsid w:val="000D016F"/>
    <w:rsid w:val="000D340B"/>
    <w:rsid w:val="000D44F9"/>
    <w:rsid w:val="000D5B49"/>
    <w:rsid w:val="000E388F"/>
    <w:rsid w:val="000E5BB0"/>
    <w:rsid w:val="000E61DA"/>
    <w:rsid w:val="000E6A19"/>
    <w:rsid w:val="000E7971"/>
    <w:rsid w:val="000E7F90"/>
    <w:rsid w:val="000F06AD"/>
    <w:rsid w:val="000F1168"/>
    <w:rsid w:val="000F2953"/>
    <w:rsid w:val="000F6A15"/>
    <w:rsid w:val="001000A9"/>
    <w:rsid w:val="0010556D"/>
    <w:rsid w:val="00105E7D"/>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D33"/>
    <w:rsid w:val="00127BC6"/>
    <w:rsid w:val="00127EEE"/>
    <w:rsid w:val="00130EB0"/>
    <w:rsid w:val="0013133B"/>
    <w:rsid w:val="00133612"/>
    <w:rsid w:val="00134F7F"/>
    <w:rsid w:val="00136A95"/>
    <w:rsid w:val="00140777"/>
    <w:rsid w:val="00141263"/>
    <w:rsid w:val="00141B84"/>
    <w:rsid w:val="00141D75"/>
    <w:rsid w:val="00141DC2"/>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775"/>
    <w:rsid w:val="001749B4"/>
    <w:rsid w:val="00183485"/>
    <w:rsid w:val="00183774"/>
    <w:rsid w:val="00184A0A"/>
    <w:rsid w:val="00184CD8"/>
    <w:rsid w:val="0018689C"/>
    <w:rsid w:val="001875A5"/>
    <w:rsid w:val="001905C3"/>
    <w:rsid w:val="00191269"/>
    <w:rsid w:val="00192EA4"/>
    <w:rsid w:val="00193243"/>
    <w:rsid w:val="00193FB0"/>
    <w:rsid w:val="001A6F7D"/>
    <w:rsid w:val="001A78DD"/>
    <w:rsid w:val="001B08A9"/>
    <w:rsid w:val="001B26F1"/>
    <w:rsid w:val="001B2B68"/>
    <w:rsid w:val="001B78FE"/>
    <w:rsid w:val="001C001B"/>
    <w:rsid w:val="001C1D84"/>
    <w:rsid w:val="001C28BD"/>
    <w:rsid w:val="001C485E"/>
    <w:rsid w:val="001C557A"/>
    <w:rsid w:val="001D0431"/>
    <w:rsid w:val="001D1839"/>
    <w:rsid w:val="001D2DBB"/>
    <w:rsid w:val="001D3020"/>
    <w:rsid w:val="001D4B96"/>
    <w:rsid w:val="001D743F"/>
    <w:rsid w:val="001D7D11"/>
    <w:rsid w:val="001E0FE9"/>
    <w:rsid w:val="001E1CA9"/>
    <w:rsid w:val="001E42AA"/>
    <w:rsid w:val="001F0C26"/>
    <w:rsid w:val="001F1217"/>
    <w:rsid w:val="001F2744"/>
    <w:rsid w:val="001F40A4"/>
    <w:rsid w:val="001F48B9"/>
    <w:rsid w:val="001F60B1"/>
    <w:rsid w:val="001F6F8E"/>
    <w:rsid w:val="00200D2F"/>
    <w:rsid w:val="00200DEC"/>
    <w:rsid w:val="00200F3B"/>
    <w:rsid w:val="00200FD8"/>
    <w:rsid w:val="0020175F"/>
    <w:rsid w:val="002024B8"/>
    <w:rsid w:val="00202F31"/>
    <w:rsid w:val="00203A4A"/>
    <w:rsid w:val="002046FE"/>
    <w:rsid w:val="00206BD9"/>
    <w:rsid w:val="00213081"/>
    <w:rsid w:val="00216645"/>
    <w:rsid w:val="002221C7"/>
    <w:rsid w:val="00222556"/>
    <w:rsid w:val="00222813"/>
    <w:rsid w:val="00224284"/>
    <w:rsid w:val="002268F7"/>
    <w:rsid w:val="00227508"/>
    <w:rsid w:val="00227C68"/>
    <w:rsid w:val="00230654"/>
    <w:rsid w:val="002308BB"/>
    <w:rsid w:val="002323F8"/>
    <w:rsid w:val="00235286"/>
    <w:rsid w:val="00235E11"/>
    <w:rsid w:val="00235E5E"/>
    <w:rsid w:val="0023661A"/>
    <w:rsid w:val="00240E76"/>
    <w:rsid w:val="00240EE4"/>
    <w:rsid w:val="00245344"/>
    <w:rsid w:val="00247272"/>
    <w:rsid w:val="0025797D"/>
    <w:rsid w:val="00261542"/>
    <w:rsid w:val="00261B6B"/>
    <w:rsid w:val="00262F48"/>
    <w:rsid w:val="00270E0A"/>
    <w:rsid w:val="00271B17"/>
    <w:rsid w:val="002728F0"/>
    <w:rsid w:val="00272C2C"/>
    <w:rsid w:val="002735DE"/>
    <w:rsid w:val="00275320"/>
    <w:rsid w:val="00281B89"/>
    <w:rsid w:val="00283D8B"/>
    <w:rsid w:val="002859A4"/>
    <w:rsid w:val="00285A2E"/>
    <w:rsid w:val="00285E20"/>
    <w:rsid w:val="00285FD2"/>
    <w:rsid w:val="0028610F"/>
    <w:rsid w:val="00286627"/>
    <w:rsid w:val="00287BE6"/>
    <w:rsid w:val="00290A3D"/>
    <w:rsid w:val="00290D1A"/>
    <w:rsid w:val="00291637"/>
    <w:rsid w:val="00292D75"/>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420E"/>
    <w:rsid w:val="002F464E"/>
    <w:rsid w:val="002F5704"/>
    <w:rsid w:val="002F5FED"/>
    <w:rsid w:val="00300858"/>
    <w:rsid w:val="003017E9"/>
    <w:rsid w:val="00301C8E"/>
    <w:rsid w:val="0030365D"/>
    <w:rsid w:val="00304FD0"/>
    <w:rsid w:val="00305890"/>
    <w:rsid w:val="003076DA"/>
    <w:rsid w:val="003101ED"/>
    <w:rsid w:val="00311109"/>
    <w:rsid w:val="00311F8A"/>
    <w:rsid w:val="00314080"/>
    <w:rsid w:val="003142E2"/>
    <w:rsid w:val="003143B7"/>
    <w:rsid w:val="003160C7"/>
    <w:rsid w:val="0031667D"/>
    <w:rsid w:val="00316699"/>
    <w:rsid w:val="003205D3"/>
    <w:rsid w:val="003219AA"/>
    <w:rsid w:val="003223FA"/>
    <w:rsid w:val="0032245E"/>
    <w:rsid w:val="003225A1"/>
    <w:rsid w:val="003240D8"/>
    <w:rsid w:val="0032514F"/>
    <w:rsid w:val="0032581F"/>
    <w:rsid w:val="00325C42"/>
    <w:rsid w:val="003267EE"/>
    <w:rsid w:val="00327654"/>
    <w:rsid w:val="003303CC"/>
    <w:rsid w:val="0033232D"/>
    <w:rsid w:val="003336A4"/>
    <w:rsid w:val="0033405C"/>
    <w:rsid w:val="003355C8"/>
    <w:rsid w:val="00335F19"/>
    <w:rsid w:val="00336A57"/>
    <w:rsid w:val="00336F81"/>
    <w:rsid w:val="003421F9"/>
    <w:rsid w:val="00345340"/>
    <w:rsid w:val="00345750"/>
    <w:rsid w:val="00350AC6"/>
    <w:rsid w:val="003517F5"/>
    <w:rsid w:val="00351CE8"/>
    <w:rsid w:val="003521E8"/>
    <w:rsid w:val="00352C02"/>
    <w:rsid w:val="00354D31"/>
    <w:rsid w:val="003568FB"/>
    <w:rsid w:val="00357E6F"/>
    <w:rsid w:val="00363931"/>
    <w:rsid w:val="0036428A"/>
    <w:rsid w:val="00364E24"/>
    <w:rsid w:val="00366BFE"/>
    <w:rsid w:val="00374F4C"/>
    <w:rsid w:val="00375545"/>
    <w:rsid w:val="00376242"/>
    <w:rsid w:val="00377168"/>
    <w:rsid w:val="00377640"/>
    <w:rsid w:val="0038118E"/>
    <w:rsid w:val="003816D7"/>
    <w:rsid w:val="003817AE"/>
    <w:rsid w:val="00382E3F"/>
    <w:rsid w:val="00385BDF"/>
    <w:rsid w:val="00386ECB"/>
    <w:rsid w:val="00386F3C"/>
    <w:rsid w:val="003915DA"/>
    <w:rsid w:val="00391E73"/>
    <w:rsid w:val="00394A35"/>
    <w:rsid w:val="003951E3"/>
    <w:rsid w:val="00397C3B"/>
    <w:rsid w:val="003A4EB4"/>
    <w:rsid w:val="003A5AD1"/>
    <w:rsid w:val="003A7017"/>
    <w:rsid w:val="003B1698"/>
    <w:rsid w:val="003B274C"/>
    <w:rsid w:val="003B2E7C"/>
    <w:rsid w:val="003B4047"/>
    <w:rsid w:val="003B59C8"/>
    <w:rsid w:val="003C17CB"/>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F03D4"/>
    <w:rsid w:val="003F1E24"/>
    <w:rsid w:val="003F2FA1"/>
    <w:rsid w:val="003F463C"/>
    <w:rsid w:val="003F7B70"/>
    <w:rsid w:val="00401DC1"/>
    <w:rsid w:val="00401E51"/>
    <w:rsid w:val="00407B43"/>
    <w:rsid w:val="00407FF5"/>
    <w:rsid w:val="004111CD"/>
    <w:rsid w:val="00412E95"/>
    <w:rsid w:val="00414021"/>
    <w:rsid w:val="00415739"/>
    <w:rsid w:val="00416198"/>
    <w:rsid w:val="004164BD"/>
    <w:rsid w:val="00420766"/>
    <w:rsid w:val="004235A7"/>
    <w:rsid w:val="00424CAC"/>
    <w:rsid w:val="004276C1"/>
    <w:rsid w:val="00427BEB"/>
    <w:rsid w:val="00430526"/>
    <w:rsid w:val="00432F27"/>
    <w:rsid w:val="00434099"/>
    <w:rsid w:val="004344D5"/>
    <w:rsid w:val="0043608B"/>
    <w:rsid w:val="004368EF"/>
    <w:rsid w:val="00436E23"/>
    <w:rsid w:val="00440C76"/>
    <w:rsid w:val="00442734"/>
    <w:rsid w:val="00442A90"/>
    <w:rsid w:val="00444120"/>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534B"/>
    <w:rsid w:val="004A5B84"/>
    <w:rsid w:val="004B15D4"/>
    <w:rsid w:val="004B2B36"/>
    <w:rsid w:val="004B3458"/>
    <w:rsid w:val="004B4AF5"/>
    <w:rsid w:val="004B5D24"/>
    <w:rsid w:val="004C007D"/>
    <w:rsid w:val="004C165C"/>
    <w:rsid w:val="004C1700"/>
    <w:rsid w:val="004C5F6E"/>
    <w:rsid w:val="004C694A"/>
    <w:rsid w:val="004D15C6"/>
    <w:rsid w:val="004D1E53"/>
    <w:rsid w:val="004D389E"/>
    <w:rsid w:val="004D42E5"/>
    <w:rsid w:val="004D6FCD"/>
    <w:rsid w:val="004D724A"/>
    <w:rsid w:val="004D7D7F"/>
    <w:rsid w:val="004E16DB"/>
    <w:rsid w:val="004E1727"/>
    <w:rsid w:val="004E5CB7"/>
    <w:rsid w:val="004E6CC0"/>
    <w:rsid w:val="004E6D51"/>
    <w:rsid w:val="004F7D93"/>
    <w:rsid w:val="00502158"/>
    <w:rsid w:val="00502564"/>
    <w:rsid w:val="005028DA"/>
    <w:rsid w:val="00502B50"/>
    <w:rsid w:val="00505B51"/>
    <w:rsid w:val="00513EB9"/>
    <w:rsid w:val="005154EF"/>
    <w:rsid w:val="0051597D"/>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500FA"/>
    <w:rsid w:val="00550F14"/>
    <w:rsid w:val="0055196F"/>
    <w:rsid w:val="005536A8"/>
    <w:rsid w:val="00556D58"/>
    <w:rsid w:val="00557BE6"/>
    <w:rsid w:val="00561BCA"/>
    <w:rsid w:val="005624C6"/>
    <w:rsid w:val="00564257"/>
    <w:rsid w:val="00564424"/>
    <w:rsid w:val="00566DC6"/>
    <w:rsid w:val="00571829"/>
    <w:rsid w:val="00571CAF"/>
    <w:rsid w:val="00571FC3"/>
    <w:rsid w:val="005720FF"/>
    <w:rsid w:val="00572899"/>
    <w:rsid w:val="005736EB"/>
    <w:rsid w:val="0057629D"/>
    <w:rsid w:val="005770F4"/>
    <w:rsid w:val="0057752A"/>
    <w:rsid w:val="005808E0"/>
    <w:rsid w:val="005819B0"/>
    <w:rsid w:val="00581E17"/>
    <w:rsid w:val="00583673"/>
    <w:rsid w:val="0058376E"/>
    <w:rsid w:val="005847F6"/>
    <w:rsid w:val="005908FF"/>
    <w:rsid w:val="00590C55"/>
    <w:rsid w:val="00594B29"/>
    <w:rsid w:val="00595B53"/>
    <w:rsid w:val="00597B8B"/>
    <w:rsid w:val="005A1022"/>
    <w:rsid w:val="005A457B"/>
    <w:rsid w:val="005A6BB6"/>
    <w:rsid w:val="005B0D51"/>
    <w:rsid w:val="005B183C"/>
    <w:rsid w:val="005B20CB"/>
    <w:rsid w:val="005B284E"/>
    <w:rsid w:val="005B4C2F"/>
    <w:rsid w:val="005B6AEB"/>
    <w:rsid w:val="005C02AC"/>
    <w:rsid w:val="005C150D"/>
    <w:rsid w:val="005C186C"/>
    <w:rsid w:val="005C2C03"/>
    <w:rsid w:val="005C3D6D"/>
    <w:rsid w:val="005C4DAC"/>
    <w:rsid w:val="005C5E58"/>
    <w:rsid w:val="005C78EF"/>
    <w:rsid w:val="005D219A"/>
    <w:rsid w:val="005D33B5"/>
    <w:rsid w:val="005D3A90"/>
    <w:rsid w:val="005D4E2B"/>
    <w:rsid w:val="005D622F"/>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21C5"/>
    <w:rsid w:val="00603488"/>
    <w:rsid w:val="00603C88"/>
    <w:rsid w:val="00604C36"/>
    <w:rsid w:val="0060604F"/>
    <w:rsid w:val="00606B96"/>
    <w:rsid w:val="006075D6"/>
    <w:rsid w:val="0061004D"/>
    <w:rsid w:val="00615024"/>
    <w:rsid w:val="00617B41"/>
    <w:rsid w:val="006228D4"/>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50DF2"/>
    <w:rsid w:val="00653AAD"/>
    <w:rsid w:val="00656A09"/>
    <w:rsid w:val="006571B1"/>
    <w:rsid w:val="00657B8B"/>
    <w:rsid w:val="00657DAE"/>
    <w:rsid w:val="00660357"/>
    <w:rsid w:val="006604A0"/>
    <w:rsid w:val="006623F2"/>
    <w:rsid w:val="006657F4"/>
    <w:rsid w:val="00666FD5"/>
    <w:rsid w:val="00667141"/>
    <w:rsid w:val="00667989"/>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1607"/>
    <w:rsid w:val="006A17A2"/>
    <w:rsid w:val="006A3BCE"/>
    <w:rsid w:val="006A5D50"/>
    <w:rsid w:val="006A6F6D"/>
    <w:rsid w:val="006B16C3"/>
    <w:rsid w:val="006B2A69"/>
    <w:rsid w:val="006B395B"/>
    <w:rsid w:val="006B5255"/>
    <w:rsid w:val="006B78DE"/>
    <w:rsid w:val="006C03F6"/>
    <w:rsid w:val="006C0469"/>
    <w:rsid w:val="006C4BE7"/>
    <w:rsid w:val="006C4E1A"/>
    <w:rsid w:val="006C5187"/>
    <w:rsid w:val="006C6548"/>
    <w:rsid w:val="006D04E9"/>
    <w:rsid w:val="006D07DF"/>
    <w:rsid w:val="006D13E3"/>
    <w:rsid w:val="006D2384"/>
    <w:rsid w:val="006D2BD0"/>
    <w:rsid w:val="006D66F3"/>
    <w:rsid w:val="006D698C"/>
    <w:rsid w:val="006E05F0"/>
    <w:rsid w:val="006E5BD6"/>
    <w:rsid w:val="006E6279"/>
    <w:rsid w:val="006E735E"/>
    <w:rsid w:val="006F1CA9"/>
    <w:rsid w:val="006F2ED3"/>
    <w:rsid w:val="006F54C7"/>
    <w:rsid w:val="006F59F9"/>
    <w:rsid w:val="006F61CA"/>
    <w:rsid w:val="006F65D5"/>
    <w:rsid w:val="006F7ECF"/>
    <w:rsid w:val="00700331"/>
    <w:rsid w:val="00706509"/>
    <w:rsid w:val="00711A63"/>
    <w:rsid w:val="00712976"/>
    <w:rsid w:val="00723884"/>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DA2"/>
    <w:rsid w:val="00750365"/>
    <w:rsid w:val="00750A0E"/>
    <w:rsid w:val="007523A3"/>
    <w:rsid w:val="007544B3"/>
    <w:rsid w:val="00755D4D"/>
    <w:rsid w:val="00756738"/>
    <w:rsid w:val="00757F96"/>
    <w:rsid w:val="007606E7"/>
    <w:rsid w:val="007608E9"/>
    <w:rsid w:val="0076142D"/>
    <w:rsid w:val="00765D4F"/>
    <w:rsid w:val="007665D1"/>
    <w:rsid w:val="00770BE8"/>
    <w:rsid w:val="00770E5F"/>
    <w:rsid w:val="00770EDC"/>
    <w:rsid w:val="0077207B"/>
    <w:rsid w:val="00772B15"/>
    <w:rsid w:val="00775B60"/>
    <w:rsid w:val="00775CC1"/>
    <w:rsid w:val="00782E91"/>
    <w:rsid w:val="00785748"/>
    <w:rsid w:val="00786597"/>
    <w:rsid w:val="00787529"/>
    <w:rsid w:val="007915BC"/>
    <w:rsid w:val="00792806"/>
    <w:rsid w:val="007928F7"/>
    <w:rsid w:val="00792D54"/>
    <w:rsid w:val="00793D06"/>
    <w:rsid w:val="00793F0B"/>
    <w:rsid w:val="00796764"/>
    <w:rsid w:val="00797165"/>
    <w:rsid w:val="007A11D9"/>
    <w:rsid w:val="007A70E2"/>
    <w:rsid w:val="007B0266"/>
    <w:rsid w:val="007B0277"/>
    <w:rsid w:val="007B2D78"/>
    <w:rsid w:val="007B415E"/>
    <w:rsid w:val="007B49AC"/>
    <w:rsid w:val="007B61C1"/>
    <w:rsid w:val="007C11C3"/>
    <w:rsid w:val="007C134E"/>
    <w:rsid w:val="007C1D5F"/>
    <w:rsid w:val="007C332B"/>
    <w:rsid w:val="007D03A4"/>
    <w:rsid w:val="007D101C"/>
    <w:rsid w:val="007D1EEB"/>
    <w:rsid w:val="007D2389"/>
    <w:rsid w:val="007D3F4F"/>
    <w:rsid w:val="007D4670"/>
    <w:rsid w:val="007D49A5"/>
    <w:rsid w:val="007D5290"/>
    <w:rsid w:val="007D6A70"/>
    <w:rsid w:val="007D74F3"/>
    <w:rsid w:val="007E033B"/>
    <w:rsid w:val="007E15D9"/>
    <w:rsid w:val="007E1D3B"/>
    <w:rsid w:val="007E2A36"/>
    <w:rsid w:val="007E3A0F"/>
    <w:rsid w:val="007E4550"/>
    <w:rsid w:val="007E4737"/>
    <w:rsid w:val="007E5D93"/>
    <w:rsid w:val="007F1218"/>
    <w:rsid w:val="007F1CEB"/>
    <w:rsid w:val="007F49B7"/>
    <w:rsid w:val="007F5322"/>
    <w:rsid w:val="007F5C82"/>
    <w:rsid w:val="007F6742"/>
    <w:rsid w:val="008029F4"/>
    <w:rsid w:val="0080317E"/>
    <w:rsid w:val="008036B0"/>
    <w:rsid w:val="00803924"/>
    <w:rsid w:val="00807932"/>
    <w:rsid w:val="00807E11"/>
    <w:rsid w:val="00814359"/>
    <w:rsid w:val="00816123"/>
    <w:rsid w:val="00817A01"/>
    <w:rsid w:val="00820253"/>
    <w:rsid w:val="00820331"/>
    <w:rsid w:val="00820B97"/>
    <w:rsid w:val="0082255A"/>
    <w:rsid w:val="008225A9"/>
    <w:rsid w:val="00823282"/>
    <w:rsid w:val="00823CA6"/>
    <w:rsid w:val="0082413E"/>
    <w:rsid w:val="00824E7E"/>
    <w:rsid w:val="00827ED1"/>
    <w:rsid w:val="00830DB3"/>
    <w:rsid w:val="008310CA"/>
    <w:rsid w:val="00831893"/>
    <w:rsid w:val="00832C78"/>
    <w:rsid w:val="00833BA8"/>
    <w:rsid w:val="00835F3D"/>
    <w:rsid w:val="00837572"/>
    <w:rsid w:val="008404E1"/>
    <w:rsid w:val="00840F5D"/>
    <w:rsid w:val="00841395"/>
    <w:rsid w:val="008443A7"/>
    <w:rsid w:val="008461D5"/>
    <w:rsid w:val="008476B1"/>
    <w:rsid w:val="0085112F"/>
    <w:rsid w:val="0085129F"/>
    <w:rsid w:val="00853866"/>
    <w:rsid w:val="0085675E"/>
    <w:rsid w:val="008576F2"/>
    <w:rsid w:val="00857F77"/>
    <w:rsid w:val="008604DA"/>
    <w:rsid w:val="00860A97"/>
    <w:rsid w:val="008648EE"/>
    <w:rsid w:val="008668C3"/>
    <w:rsid w:val="008710F7"/>
    <w:rsid w:val="00872D96"/>
    <w:rsid w:val="008737EE"/>
    <w:rsid w:val="008779BC"/>
    <w:rsid w:val="00882571"/>
    <w:rsid w:val="0088424A"/>
    <w:rsid w:val="00884DA1"/>
    <w:rsid w:val="00885CE8"/>
    <w:rsid w:val="0089164B"/>
    <w:rsid w:val="00891850"/>
    <w:rsid w:val="008918EA"/>
    <w:rsid w:val="008930F1"/>
    <w:rsid w:val="00893616"/>
    <w:rsid w:val="00893D5F"/>
    <w:rsid w:val="00894491"/>
    <w:rsid w:val="00894EA8"/>
    <w:rsid w:val="00895682"/>
    <w:rsid w:val="0089600E"/>
    <w:rsid w:val="00896469"/>
    <w:rsid w:val="00896E1C"/>
    <w:rsid w:val="008A1B26"/>
    <w:rsid w:val="008A236F"/>
    <w:rsid w:val="008A2741"/>
    <w:rsid w:val="008A33EB"/>
    <w:rsid w:val="008A3ED2"/>
    <w:rsid w:val="008A4AEF"/>
    <w:rsid w:val="008A7D86"/>
    <w:rsid w:val="008B07BC"/>
    <w:rsid w:val="008B1437"/>
    <w:rsid w:val="008B301C"/>
    <w:rsid w:val="008B3A03"/>
    <w:rsid w:val="008C316C"/>
    <w:rsid w:val="008C421A"/>
    <w:rsid w:val="008C5167"/>
    <w:rsid w:val="008C55F0"/>
    <w:rsid w:val="008C5C1C"/>
    <w:rsid w:val="008C744A"/>
    <w:rsid w:val="008D2028"/>
    <w:rsid w:val="008D3258"/>
    <w:rsid w:val="008D3489"/>
    <w:rsid w:val="008D6837"/>
    <w:rsid w:val="008E1AED"/>
    <w:rsid w:val="008E2310"/>
    <w:rsid w:val="008E2891"/>
    <w:rsid w:val="008E38C6"/>
    <w:rsid w:val="008E3C90"/>
    <w:rsid w:val="008E4048"/>
    <w:rsid w:val="008E4A30"/>
    <w:rsid w:val="008E4C0F"/>
    <w:rsid w:val="008E58F9"/>
    <w:rsid w:val="008E6721"/>
    <w:rsid w:val="008E725C"/>
    <w:rsid w:val="008F06A3"/>
    <w:rsid w:val="008F073A"/>
    <w:rsid w:val="008F0D5C"/>
    <w:rsid w:val="008F4351"/>
    <w:rsid w:val="008F5485"/>
    <w:rsid w:val="008F5C49"/>
    <w:rsid w:val="008F6511"/>
    <w:rsid w:val="008F72A8"/>
    <w:rsid w:val="009001DC"/>
    <w:rsid w:val="009037E0"/>
    <w:rsid w:val="00906AA6"/>
    <w:rsid w:val="00907B1A"/>
    <w:rsid w:val="00911017"/>
    <w:rsid w:val="00911FC8"/>
    <w:rsid w:val="009126FB"/>
    <w:rsid w:val="00914234"/>
    <w:rsid w:val="00915A88"/>
    <w:rsid w:val="009210FD"/>
    <w:rsid w:val="0092171E"/>
    <w:rsid w:val="00922054"/>
    <w:rsid w:val="00922B43"/>
    <w:rsid w:val="00923F10"/>
    <w:rsid w:val="00924373"/>
    <w:rsid w:val="00932DEF"/>
    <w:rsid w:val="00937903"/>
    <w:rsid w:val="0094090A"/>
    <w:rsid w:val="0094322F"/>
    <w:rsid w:val="00943CEC"/>
    <w:rsid w:val="0094433A"/>
    <w:rsid w:val="009450BE"/>
    <w:rsid w:val="00945633"/>
    <w:rsid w:val="00947625"/>
    <w:rsid w:val="00950146"/>
    <w:rsid w:val="00952F4D"/>
    <w:rsid w:val="009530F4"/>
    <w:rsid w:val="0095370F"/>
    <w:rsid w:val="0095416D"/>
    <w:rsid w:val="009544EF"/>
    <w:rsid w:val="00956516"/>
    <w:rsid w:val="00957E50"/>
    <w:rsid w:val="00964CFC"/>
    <w:rsid w:val="0096601A"/>
    <w:rsid w:val="009660E6"/>
    <w:rsid w:val="00966642"/>
    <w:rsid w:val="00967E79"/>
    <w:rsid w:val="009710B1"/>
    <w:rsid w:val="0097221E"/>
    <w:rsid w:val="00973DE9"/>
    <w:rsid w:val="009759D4"/>
    <w:rsid w:val="00975A67"/>
    <w:rsid w:val="00975DC9"/>
    <w:rsid w:val="00982412"/>
    <w:rsid w:val="009845F7"/>
    <w:rsid w:val="009866AD"/>
    <w:rsid w:val="009912B8"/>
    <w:rsid w:val="009918B5"/>
    <w:rsid w:val="0099237D"/>
    <w:rsid w:val="00992FFD"/>
    <w:rsid w:val="009934DE"/>
    <w:rsid w:val="0099530B"/>
    <w:rsid w:val="00996EB9"/>
    <w:rsid w:val="00997F7A"/>
    <w:rsid w:val="009A0AC3"/>
    <w:rsid w:val="009A11D6"/>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51A2"/>
    <w:rsid w:val="00A05548"/>
    <w:rsid w:val="00A05DB3"/>
    <w:rsid w:val="00A0716B"/>
    <w:rsid w:val="00A11D38"/>
    <w:rsid w:val="00A1397F"/>
    <w:rsid w:val="00A1524E"/>
    <w:rsid w:val="00A15F0B"/>
    <w:rsid w:val="00A204DF"/>
    <w:rsid w:val="00A214BB"/>
    <w:rsid w:val="00A21666"/>
    <w:rsid w:val="00A21ADD"/>
    <w:rsid w:val="00A21CC7"/>
    <w:rsid w:val="00A241B5"/>
    <w:rsid w:val="00A247B5"/>
    <w:rsid w:val="00A2507D"/>
    <w:rsid w:val="00A252B6"/>
    <w:rsid w:val="00A2680E"/>
    <w:rsid w:val="00A27A3C"/>
    <w:rsid w:val="00A313AD"/>
    <w:rsid w:val="00A3228A"/>
    <w:rsid w:val="00A33A37"/>
    <w:rsid w:val="00A3472C"/>
    <w:rsid w:val="00A3474F"/>
    <w:rsid w:val="00A35EEE"/>
    <w:rsid w:val="00A36070"/>
    <w:rsid w:val="00A362A0"/>
    <w:rsid w:val="00A40155"/>
    <w:rsid w:val="00A405EF"/>
    <w:rsid w:val="00A410F3"/>
    <w:rsid w:val="00A43BCF"/>
    <w:rsid w:val="00A44405"/>
    <w:rsid w:val="00A4491D"/>
    <w:rsid w:val="00A46906"/>
    <w:rsid w:val="00A504F9"/>
    <w:rsid w:val="00A520CA"/>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7D7D"/>
    <w:rsid w:val="00AB0A72"/>
    <w:rsid w:val="00AB3916"/>
    <w:rsid w:val="00AB409F"/>
    <w:rsid w:val="00AB41B7"/>
    <w:rsid w:val="00AB48E7"/>
    <w:rsid w:val="00AB4CE2"/>
    <w:rsid w:val="00AB64D6"/>
    <w:rsid w:val="00AB6F11"/>
    <w:rsid w:val="00AB7420"/>
    <w:rsid w:val="00AB7759"/>
    <w:rsid w:val="00AC1C48"/>
    <w:rsid w:val="00AC1E6E"/>
    <w:rsid w:val="00AC5243"/>
    <w:rsid w:val="00AC6A11"/>
    <w:rsid w:val="00AD0F52"/>
    <w:rsid w:val="00AD1931"/>
    <w:rsid w:val="00AD2563"/>
    <w:rsid w:val="00AD2CC9"/>
    <w:rsid w:val="00AD2CE0"/>
    <w:rsid w:val="00AD3B4A"/>
    <w:rsid w:val="00AD3FBE"/>
    <w:rsid w:val="00AD5045"/>
    <w:rsid w:val="00AD7BD0"/>
    <w:rsid w:val="00AE0A10"/>
    <w:rsid w:val="00AE107F"/>
    <w:rsid w:val="00AE1C61"/>
    <w:rsid w:val="00AE3BB6"/>
    <w:rsid w:val="00AE4852"/>
    <w:rsid w:val="00AE4FE7"/>
    <w:rsid w:val="00AE55C2"/>
    <w:rsid w:val="00AE7A7E"/>
    <w:rsid w:val="00AF0838"/>
    <w:rsid w:val="00AF109E"/>
    <w:rsid w:val="00AF1D4B"/>
    <w:rsid w:val="00AF2B44"/>
    <w:rsid w:val="00AF3239"/>
    <w:rsid w:val="00AF39BC"/>
    <w:rsid w:val="00B00D72"/>
    <w:rsid w:val="00B00E37"/>
    <w:rsid w:val="00B00E85"/>
    <w:rsid w:val="00B00F54"/>
    <w:rsid w:val="00B010F7"/>
    <w:rsid w:val="00B016F9"/>
    <w:rsid w:val="00B01967"/>
    <w:rsid w:val="00B029A6"/>
    <w:rsid w:val="00B03E35"/>
    <w:rsid w:val="00B050C1"/>
    <w:rsid w:val="00B10612"/>
    <w:rsid w:val="00B10645"/>
    <w:rsid w:val="00B12528"/>
    <w:rsid w:val="00B139A2"/>
    <w:rsid w:val="00B14F3C"/>
    <w:rsid w:val="00B14FA6"/>
    <w:rsid w:val="00B173B5"/>
    <w:rsid w:val="00B1759D"/>
    <w:rsid w:val="00B17944"/>
    <w:rsid w:val="00B209DB"/>
    <w:rsid w:val="00B20CEA"/>
    <w:rsid w:val="00B23E8B"/>
    <w:rsid w:val="00B2749C"/>
    <w:rsid w:val="00B30663"/>
    <w:rsid w:val="00B30748"/>
    <w:rsid w:val="00B343F5"/>
    <w:rsid w:val="00B34BE8"/>
    <w:rsid w:val="00B364D7"/>
    <w:rsid w:val="00B36800"/>
    <w:rsid w:val="00B40C7E"/>
    <w:rsid w:val="00B41258"/>
    <w:rsid w:val="00B414F1"/>
    <w:rsid w:val="00B43C1A"/>
    <w:rsid w:val="00B43CD6"/>
    <w:rsid w:val="00B46077"/>
    <w:rsid w:val="00B46B95"/>
    <w:rsid w:val="00B46F67"/>
    <w:rsid w:val="00B470C4"/>
    <w:rsid w:val="00B47BB5"/>
    <w:rsid w:val="00B47F53"/>
    <w:rsid w:val="00B5235A"/>
    <w:rsid w:val="00B5360F"/>
    <w:rsid w:val="00B55890"/>
    <w:rsid w:val="00B60787"/>
    <w:rsid w:val="00B62991"/>
    <w:rsid w:val="00B65716"/>
    <w:rsid w:val="00B666F1"/>
    <w:rsid w:val="00B675A9"/>
    <w:rsid w:val="00B71158"/>
    <w:rsid w:val="00B71AD7"/>
    <w:rsid w:val="00B71E3A"/>
    <w:rsid w:val="00B74377"/>
    <w:rsid w:val="00B75271"/>
    <w:rsid w:val="00B75754"/>
    <w:rsid w:val="00B76F18"/>
    <w:rsid w:val="00B83415"/>
    <w:rsid w:val="00B83F57"/>
    <w:rsid w:val="00B86241"/>
    <w:rsid w:val="00B86843"/>
    <w:rsid w:val="00B902AD"/>
    <w:rsid w:val="00B90897"/>
    <w:rsid w:val="00B91C10"/>
    <w:rsid w:val="00B92630"/>
    <w:rsid w:val="00B928B0"/>
    <w:rsid w:val="00B92FAF"/>
    <w:rsid w:val="00B9468B"/>
    <w:rsid w:val="00B95FD9"/>
    <w:rsid w:val="00B97CA3"/>
    <w:rsid w:val="00BA011A"/>
    <w:rsid w:val="00BA1229"/>
    <w:rsid w:val="00BA25FC"/>
    <w:rsid w:val="00BA2CBA"/>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456E"/>
    <w:rsid w:val="00BD4D78"/>
    <w:rsid w:val="00BD66F2"/>
    <w:rsid w:val="00BD6D7A"/>
    <w:rsid w:val="00BD7367"/>
    <w:rsid w:val="00BE0024"/>
    <w:rsid w:val="00BE1224"/>
    <w:rsid w:val="00BE3E83"/>
    <w:rsid w:val="00BE52B8"/>
    <w:rsid w:val="00BE5E6F"/>
    <w:rsid w:val="00BE6483"/>
    <w:rsid w:val="00BE64D7"/>
    <w:rsid w:val="00BF0B8C"/>
    <w:rsid w:val="00BF2D0B"/>
    <w:rsid w:val="00BF4385"/>
    <w:rsid w:val="00BF4889"/>
    <w:rsid w:val="00BF52BB"/>
    <w:rsid w:val="00BF6407"/>
    <w:rsid w:val="00BF6E38"/>
    <w:rsid w:val="00BF7DF9"/>
    <w:rsid w:val="00C0022D"/>
    <w:rsid w:val="00C02819"/>
    <w:rsid w:val="00C0367C"/>
    <w:rsid w:val="00C03AD5"/>
    <w:rsid w:val="00C03EAD"/>
    <w:rsid w:val="00C07BE5"/>
    <w:rsid w:val="00C10B57"/>
    <w:rsid w:val="00C1108B"/>
    <w:rsid w:val="00C11EEC"/>
    <w:rsid w:val="00C1229A"/>
    <w:rsid w:val="00C1571B"/>
    <w:rsid w:val="00C15794"/>
    <w:rsid w:val="00C16606"/>
    <w:rsid w:val="00C17C3B"/>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621D"/>
    <w:rsid w:val="00C57328"/>
    <w:rsid w:val="00C57985"/>
    <w:rsid w:val="00C61B80"/>
    <w:rsid w:val="00C625D6"/>
    <w:rsid w:val="00C634D0"/>
    <w:rsid w:val="00C644AB"/>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D3F"/>
    <w:rsid w:val="00C85D2A"/>
    <w:rsid w:val="00C8664E"/>
    <w:rsid w:val="00C919BE"/>
    <w:rsid w:val="00C940F6"/>
    <w:rsid w:val="00C9624E"/>
    <w:rsid w:val="00C96A15"/>
    <w:rsid w:val="00C97933"/>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E0206"/>
    <w:rsid w:val="00CE0FC8"/>
    <w:rsid w:val="00CE1098"/>
    <w:rsid w:val="00CE18AB"/>
    <w:rsid w:val="00CE1A52"/>
    <w:rsid w:val="00CE559B"/>
    <w:rsid w:val="00CE58F2"/>
    <w:rsid w:val="00CE59F5"/>
    <w:rsid w:val="00CE5F35"/>
    <w:rsid w:val="00CE733E"/>
    <w:rsid w:val="00CF07C8"/>
    <w:rsid w:val="00CF0C75"/>
    <w:rsid w:val="00CF3146"/>
    <w:rsid w:val="00CF44D1"/>
    <w:rsid w:val="00CF4A96"/>
    <w:rsid w:val="00CF5871"/>
    <w:rsid w:val="00CF5FFB"/>
    <w:rsid w:val="00CF6020"/>
    <w:rsid w:val="00D00BE5"/>
    <w:rsid w:val="00D01769"/>
    <w:rsid w:val="00D01E7C"/>
    <w:rsid w:val="00D0321E"/>
    <w:rsid w:val="00D05951"/>
    <w:rsid w:val="00D059BE"/>
    <w:rsid w:val="00D11B07"/>
    <w:rsid w:val="00D128AB"/>
    <w:rsid w:val="00D136E8"/>
    <w:rsid w:val="00D13765"/>
    <w:rsid w:val="00D13991"/>
    <w:rsid w:val="00D13E4E"/>
    <w:rsid w:val="00D1556C"/>
    <w:rsid w:val="00D16DF0"/>
    <w:rsid w:val="00D17087"/>
    <w:rsid w:val="00D178F7"/>
    <w:rsid w:val="00D17A8E"/>
    <w:rsid w:val="00D20093"/>
    <w:rsid w:val="00D20127"/>
    <w:rsid w:val="00D20F73"/>
    <w:rsid w:val="00D212B6"/>
    <w:rsid w:val="00D21AEC"/>
    <w:rsid w:val="00D235E6"/>
    <w:rsid w:val="00D23E74"/>
    <w:rsid w:val="00D24721"/>
    <w:rsid w:val="00D27745"/>
    <w:rsid w:val="00D27B43"/>
    <w:rsid w:val="00D314B0"/>
    <w:rsid w:val="00D34258"/>
    <w:rsid w:val="00D34B1C"/>
    <w:rsid w:val="00D36843"/>
    <w:rsid w:val="00D377E6"/>
    <w:rsid w:val="00D37C89"/>
    <w:rsid w:val="00D40A03"/>
    <w:rsid w:val="00D40FAD"/>
    <w:rsid w:val="00D411DB"/>
    <w:rsid w:val="00D4294C"/>
    <w:rsid w:val="00D42BEB"/>
    <w:rsid w:val="00D4348E"/>
    <w:rsid w:val="00D43604"/>
    <w:rsid w:val="00D4387D"/>
    <w:rsid w:val="00D44927"/>
    <w:rsid w:val="00D463CD"/>
    <w:rsid w:val="00D46AF4"/>
    <w:rsid w:val="00D479B0"/>
    <w:rsid w:val="00D50165"/>
    <w:rsid w:val="00D502AF"/>
    <w:rsid w:val="00D50C81"/>
    <w:rsid w:val="00D5144D"/>
    <w:rsid w:val="00D51540"/>
    <w:rsid w:val="00D517A2"/>
    <w:rsid w:val="00D5188A"/>
    <w:rsid w:val="00D55512"/>
    <w:rsid w:val="00D56760"/>
    <w:rsid w:val="00D56F2E"/>
    <w:rsid w:val="00D60F24"/>
    <w:rsid w:val="00D61790"/>
    <w:rsid w:val="00D657E0"/>
    <w:rsid w:val="00D66F75"/>
    <w:rsid w:val="00D67A24"/>
    <w:rsid w:val="00D710A1"/>
    <w:rsid w:val="00D7344D"/>
    <w:rsid w:val="00D74307"/>
    <w:rsid w:val="00D756ED"/>
    <w:rsid w:val="00D75733"/>
    <w:rsid w:val="00D77FF1"/>
    <w:rsid w:val="00D80CB1"/>
    <w:rsid w:val="00D80F85"/>
    <w:rsid w:val="00D8183D"/>
    <w:rsid w:val="00D827BB"/>
    <w:rsid w:val="00D83508"/>
    <w:rsid w:val="00D853F4"/>
    <w:rsid w:val="00D87E97"/>
    <w:rsid w:val="00D90F40"/>
    <w:rsid w:val="00D91899"/>
    <w:rsid w:val="00D947B1"/>
    <w:rsid w:val="00D9668B"/>
    <w:rsid w:val="00D973B6"/>
    <w:rsid w:val="00D97E31"/>
    <w:rsid w:val="00DA105E"/>
    <w:rsid w:val="00DA1A38"/>
    <w:rsid w:val="00DA3217"/>
    <w:rsid w:val="00DA357B"/>
    <w:rsid w:val="00DA6FBB"/>
    <w:rsid w:val="00DB0219"/>
    <w:rsid w:val="00DB080C"/>
    <w:rsid w:val="00DB157F"/>
    <w:rsid w:val="00DB2452"/>
    <w:rsid w:val="00DB3FEC"/>
    <w:rsid w:val="00DB52E7"/>
    <w:rsid w:val="00DB6F7D"/>
    <w:rsid w:val="00DB7D7E"/>
    <w:rsid w:val="00DC03CC"/>
    <w:rsid w:val="00DC13AA"/>
    <w:rsid w:val="00DC4747"/>
    <w:rsid w:val="00DC59DD"/>
    <w:rsid w:val="00DC5CFA"/>
    <w:rsid w:val="00DC685A"/>
    <w:rsid w:val="00DD1807"/>
    <w:rsid w:val="00DD192D"/>
    <w:rsid w:val="00DD2A84"/>
    <w:rsid w:val="00DD35F5"/>
    <w:rsid w:val="00DD43D9"/>
    <w:rsid w:val="00DD4909"/>
    <w:rsid w:val="00DD7A4C"/>
    <w:rsid w:val="00DE39A2"/>
    <w:rsid w:val="00DE5A00"/>
    <w:rsid w:val="00DE5E3A"/>
    <w:rsid w:val="00DE6180"/>
    <w:rsid w:val="00DE6319"/>
    <w:rsid w:val="00DE6A18"/>
    <w:rsid w:val="00DF095A"/>
    <w:rsid w:val="00DF2252"/>
    <w:rsid w:val="00DF2D69"/>
    <w:rsid w:val="00DF6C9F"/>
    <w:rsid w:val="00DF7F9D"/>
    <w:rsid w:val="00E00D87"/>
    <w:rsid w:val="00E01C11"/>
    <w:rsid w:val="00E02665"/>
    <w:rsid w:val="00E04058"/>
    <w:rsid w:val="00E0496E"/>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10E2"/>
    <w:rsid w:val="00E622AE"/>
    <w:rsid w:val="00E6309C"/>
    <w:rsid w:val="00E63262"/>
    <w:rsid w:val="00E65882"/>
    <w:rsid w:val="00E70EAC"/>
    <w:rsid w:val="00E72717"/>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7633"/>
    <w:rsid w:val="00EA0834"/>
    <w:rsid w:val="00EA2475"/>
    <w:rsid w:val="00EA3512"/>
    <w:rsid w:val="00EA4A08"/>
    <w:rsid w:val="00EA4D44"/>
    <w:rsid w:val="00EA6566"/>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379"/>
    <w:rsid w:val="00F075D2"/>
    <w:rsid w:val="00F0781F"/>
    <w:rsid w:val="00F10053"/>
    <w:rsid w:val="00F101BC"/>
    <w:rsid w:val="00F10737"/>
    <w:rsid w:val="00F10798"/>
    <w:rsid w:val="00F10FEA"/>
    <w:rsid w:val="00F1206A"/>
    <w:rsid w:val="00F122E5"/>
    <w:rsid w:val="00F13A2B"/>
    <w:rsid w:val="00F143E5"/>
    <w:rsid w:val="00F176D5"/>
    <w:rsid w:val="00F20127"/>
    <w:rsid w:val="00F21BF5"/>
    <w:rsid w:val="00F235AE"/>
    <w:rsid w:val="00F246B5"/>
    <w:rsid w:val="00F2473A"/>
    <w:rsid w:val="00F2484C"/>
    <w:rsid w:val="00F26917"/>
    <w:rsid w:val="00F27670"/>
    <w:rsid w:val="00F32E88"/>
    <w:rsid w:val="00F33491"/>
    <w:rsid w:val="00F34014"/>
    <w:rsid w:val="00F37DA4"/>
    <w:rsid w:val="00F42192"/>
    <w:rsid w:val="00F43063"/>
    <w:rsid w:val="00F43480"/>
    <w:rsid w:val="00F45C64"/>
    <w:rsid w:val="00F46933"/>
    <w:rsid w:val="00F46E8F"/>
    <w:rsid w:val="00F473E3"/>
    <w:rsid w:val="00F47D84"/>
    <w:rsid w:val="00F509A1"/>
    <w:rsid w:val="00F50A3C"/>
    <w:rsid w:val="00F50C21"/>
    <w:rsid w:val="00F50CD3"/>
    <w:rsid w:val="00F50DFC"/>
    <w:rsid w:val="00F51286"/>
    <w:rsid w:val="00F53336"/>
    <w:rsid w:val="00F53F04"/>
    <w:rsid w:val="00F5633D"/>
    <w:rsid w:val="00F56B55"/>
    <w:rsid w:val="00F601A3"/>
    <w:rsid w:val="00F61AA9"/>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77D8"/>
    <w:rsid w:val="00FB19E4"/>
    <w:rsid w:val="00FB27DE"/>
    <w:rsid w:val="00FB6254"/>
    <w:rsid w:val="00FB790D"/>
    <w:rsid w:val="00FC15C7"/>
    <w:rsid w:val="00FC2769"/>
    <w:rsid w:val="00FC54AA"/>
    <w:rsid w:val="00FD0A89"/>
    <w:rsid w:val="00FD21F9"/>
    <w:rsid w:val="00FD2385"/>
    <w:rsid w:val="00FD4385"/>
    <w:rsid w:val="00FD51CC"/>
    <w:rsid w:val="00FD633A"/>
    <w:rsid w:val="00FD6C33"/>
    <w:rsid w:val="00FE227C"/>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1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5623-2A88-4784-BAE9-100DA61E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1275</Words>
  <Characters>7274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6</cp:revision>
  <dcterms:created xsi:type="dcterms:W3CDTF">2022-04-06T15:17:00Z</dcterms:created>
  <dcterms:modified xsi:type="dcterms:W3CDTF">2022-04-20T13:27:00Z</dcterms:modified>
</cp:coreProperties>
</file>